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无纸化会议室项目需求参数</w:t>
      </w:r>
    </w:p>
    <w:p w14:paraId="49C8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0A5604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一、项目概述</w:t>
      </w:r>
    </w:p>
    <w:p w14:paraId="48EB67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项目为无纸化会议室（平板模式）系统建设，适用于医院会议室场景，含会议室网络、电路等线路改造工程，需实现会议全流程无纸化操作，涵盖后台管理、终端使用、数据安全、设备配套等全环节功能，保障会议高效、安全、便捷开展，满足同楼层两个紧邻会议室同时使用需求，且系统具备良好的扩展性、兼容性和</w:t>
      </w:r>
      <w:r>
        <w:rPr>
          <w:rStyle w:val="10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国产化适配能力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33504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二、系统整体架构要求</w:t>
      </w:r>
    </w:p>
    <w:p w14:paraId="221D12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系统需采用</w:t>
      </w:r>
      <w:r>
        <w:rPr>
          <w:rStyle w:val="10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B/S架构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后台管理端须支持主流浏览器无插件访问，方便管理人员远程操作；会议终端客户端须保障平板端操作的流畅性和数据传输的稳定性。系统整体采用分布式部署设计，后台管理服务器为核心节点，会议平板终端为终端节点，各节点间通过局域网实现高速数据交互，支持同楼层多会议室并行组网，组网方式灵活，可根据会议室数量扩展节点，且不影响原有系统的运行稳定性。系统架构需具备分层设计特性，分为数据层、应用层、终端层，各层独立运行且接口标准化，便于后期系统升级、功能拓展和设备兼容。</w:t>
      </w:r>
    </w:p>
    <w:p w14:paraId="7DA8C0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数据层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：采用国产化数据库，搭配数据加密存储、备份恢复机制，保障会议数据、系统日志、用户信息等核心数据的安全与完整；</w:t>
      </w:r>
    </w:p>
    <w:p w14:paraId="6A99C7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应用层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：包含后台管理系统、会议终端管理模块、数据交互模块、AI服务模块等，实现会议创建、文件管理、签到投票、同屏互动、智能问答等核心功能；</w:t>
      </w:r>
    </w:p>
    <w:p w14:paraId="591CE8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终端层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：以平板电脑为核心终端，搭载无纸化会议终端客户端软件，实现会议全流程的移动化操作，支持多终端无缝切换、数据同步。</w:t>
      </w:r>
    </w:p>
    <w:p w14:paraId="789170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三、核心设备及系统功能参数要求</w:t>
      </w:r>
    </w:p>
    <w:p w14:paraId="5E69EE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（一）后台管理服务器</w:t>
      </w:r>
    </w:p>
    <w:p w14:paraId="6052968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物理规格：2U标准机架式，适配标准机房机柜，支持热插拔硬盘设计。</w:t>
      </w:r>
    </w:p>
    <w:p w14:paraId="3487931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硬件配置：CPU主频≥3.0GHz，核心数≥4核；内存≥8GB/DDR3，支持内存扩展至32GB及以上；机械硬盘≥1TB，支持SSD硬盘扩展；自带接口包含且不少于1个VGA、1个HDMI、2个千兆LAN口（1000M）、4个USB2.0，预留至少2个USB3.0接口，满足外设扩展需求。</w:t>
      </w:r>
    </w:p>
    <w:p w14:paraId="34A0B76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★</w:t>
      </w:r>
      <w:r>
        <w:rPr>
          <w:rStyle w:val="10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核心必选条款-国产化安全适配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Style w:val="10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硬件底层全面适配基于海光CPU的国产服务器硬件平台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，支持国产自主安全固件、国产主流操作系统（如麒麟、统信UOS等），</w:t>
      </w:r>
      <w:r>
        <w:rPr>
          <w:rStyle w:val="10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内置安全可信模块（TCM/TPM）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，通过麒麟、统信UOS等国产化操作系统兼容性认证，从底层硬件到系统层面建立安全防护体系，保护用户私密数据、会议数据及系统操作数据不被泄露、篡改。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需提供</w:t>
      </w:r>
      <w:r>
        <w:rPr>
          <w:rStyle w:val="10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基于海光CPU硬件平台的适配认证证明/兼容性测试报告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</w:t>
      </w:r>
    </w:p>
    <w:p w14:paraId="142D3FD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志管理：具备完善的系统日志记录功能，可实时查看并记录所有人员登录情况、文件下载/上传/编辑情况、系统运行状态、会议室使用情况、会议操作记录等；日志支持按时间、用户、操作类型等多维度检索，可导出为Excel/PDF格式，便于后期追踪审计，防止文件外泄，支撑会议审批和议程安排溯源。</w:t>
      </w:r>
    </w:p>
    <w:p w14:paraId="107042D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扩展性：支持根据业务需求无限增加终端客户端软件数量，无节点数量限制，扩展过程无需重新部署系统，仅需后台授权即可。</w:t>
      </w:r>
    </w:p>
    <w:p w14:paraId="1D15B85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运行保障：支持7×24小时不间断运行，平均无故障工作时间（MTBF）≥50000小时，具备硬件故障预警功能。</w:t>
      </w:r>
    </w:p>
    <w:p w14:paraId="36914A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（二）后台管理系统</w:t>
      </w:r>
    </w:p>
    <w:p w14:paraId="68139EA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终端管控：管理人员可通过后台实现对所有会议平板客户端的统一管控，包括设备在线状态监测、远程锁屏/解锁、文件统一推送/清理、会议模式统一配置等；支持同楼层两个紧邻会议室同时开启无纸化功能，依托改造后的线路保障跨会议室数据传输信号稳定，无延迟、无卡顿，传输速率≥100Mbps。</w:t>
      </w:r>
    </w:p>
    <w:p w14:paraId="2E65723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★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核心必选条款-数据加密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议文件全程采用</w:t>
      </w:r>
      <w:r>
        <w:rPr>
          <w:rStyle w:val="10"/>
          <w:rFonts w:hint="eastAsia" w:ascii="宋体" w:hAnsi="宋体" w:eastAsia="宋体" w:cs="宋体"/>
          <w:b/>
          <w:bCs/>
          <w:color w:val="000000"/>
          <w:sz w:val="28"/>
          <w:szCs w:val="28"/>
        </w:rPr>
        <w:t>SM4国密算法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行加密存储与传输，传输过程中始终保持加密状态，防止数据被窃取、篡改；具备数据不留痕功能，可根据会议类型自定义设置，会议结束后可自动/手动清理客户端所有文件资料，实现数据彻底清除，无残留。</w:t>
      </w:r>
    </w:p>
    <w:p w14:paraId="77A1568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会议创建：支持自定义创建会议，可提前预设无纸化客户端界面的会议模式，至少包含普通会议和保密会议两种模式；保密会议具备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会后资料用后即焚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能，会议结束后客户端数据不可逆清除，后台可选择性保留加密备份。</w:t>
      </w:r>
    </w:p>
    <w:p w14:paraId="13DCE61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备注管理：后台可集中收集、保存所有客户端的文件修改、备注内容，支持按会议、议题、用户进行分类检索，辅助会议承办部门进行会后资料整理、查阅和归档。</w:t>
      </w:r>
    </w:p>
    <w:p w14:paraId="0C0BAE4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文件兼容：全面支持Word、Excel、PDF、TXT等主流办公格式文件的在线识别、显示和编辑，无需额外安装插件，支持文件在线预览、缩放、翻页等基础操作。</w:t>
      </w:r>
    </w:p>
    <w:p w14:paraId="585AC9A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快速建会：具备一键上传会议资料和快速建会功能，会务人员登录后台后，点击快速建会并上传建会资料文件夹，可自定义选择会议类型（议题类/一般类），系统自动按选择生成对应的会议模式，建会流程操作步骤≤3步。</w:t>
      </w:r>
    </w:p>
    <w:p w14:paraId="27D714E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会议信息生成：建会后，终端可自动同步生成完整会议信息，包括但不限于会议主题、会议地点、会议时间、主持人、参会人员、列席人员、请假人员、会议议题、会议议程等，信息支持后台实时编辑和终端同步更新。</w:t>
      </w:r>
    </w:p>
    <w:p w14:paraId="7669DDC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签到投票：支持在每个议题下独立创建签到和投票功能，实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现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多议题独立签到投票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，可自定义签到时间、投票类型（匿名/实名）、投票选项，实时统计签到率和投票结果，并生成可视化统计报表，支持报表导出。</w:t>
      </w:r>
    </w:p>
    <w:p w14:paraId="2DE7980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数据备份与恢复：具备数据库、会议文件、系统日志的多重备份功能，支持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定时备份（可自定义备份周期）和手动备份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备份文件采用加密存储；系统崩溃或数据损坏后，能够指定恢复到就近备份节点，恢复时间≤30分钟，数据恢复完整率100%。</w:t>
      </w:r>
    </w:p>
    <w:p w14:paraId="65BF35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权限管理：采用精细化的角色权限管理体系，可自定义设置管理员、会务人员、主持人、参会人员、列席人员等不同角色，分配对应的操作权限（如文件上传、会议创建、签到投票、同屏控制、日志查看等），权限可按单个用户/用户组进行配置，支持权限继承和撤销。</w:t>
      </w:r>
    </w:p>
    <w:p w14:paraId="2B4657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（三）无纸化会议终端客户端软件</w:t>
      </w:r>
    </w:p>
    <w:p w14:paraId="2A2A454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会议模式：具备≥2种会议模式，包括常规会议模式和保密会议模式，模式可在客户端一键切换，切换后界面自动适配对应模式的功能权限。</w:t>
      </w:r>
    </w:p>
    <w:p w14:paraId="74A9863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终端切换：支持平板简易入会更换，任意平板可随时替换原有会议平板，被替换平板的所有会议内容（含文件、备注、签到投票记录等）实时无缝转移至新平板；参会人员可在客户端显示所有有权限参加的会议，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持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多会议无缝切换直接入会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，会议软件与平板硬件不锁定，可自由解绑、绑定。</w:t>
      </w:r>
    </w:p>
    <w:p w14:paraId="04FD349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界面显示：支持单页面集中显示会议主题、地点、时间、主持人、参会人员、会议议题文件等全量信息，也可自定义仅显示会议议题与文件；议题类会议的议题显示支持按层级一行排列，支持议题上下移动、新增、删除等操作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界面美观大方。</w:t>
      </w:r>
    </w:p>
    <w:p w14:paraId="11B6A17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界面自定义：首页显示内容包括但不限于会议主题、参会人员、警示语、滚动提示语、进入系统按键，支持内容自定义编辑；功能页面中的会议主题、会议信息、议题与议程、会议文件、备注信息等模块，支持自定义设置字体、字号、加粗、颜色、显示位置，满足不同会议的视觉需求。</w:t>
      </w:r>
    </w:p>
    <w:p w14:paraId="27F7A29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同屏互动：具备屏幕同屏、暂停会议、恢复会议等功能；拥有同屏权限的与会者可一键将平板画面同屏至其他参会平板、投影机或大屏幕，支持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桌面同屏、文档同屏、电子白板同屏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，依托改造后的线路保障同屏延迟≤1秒，画面分辨率≥1080P，支持多终端同时同屏，且可随时终止同屏。</w:t>
      </w:r>
    </w:p>
    <w:p w14:paraId="6E55710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布局切换：支持客户端会议布局模式一键切换，提供至少3种布局样式，可在同一界面随时查看议题目录、会议议程、文件资料、备注内容等，布局切换过程中不中断文件查看和操作。</w:t>
      </w:r>
    </w:p>
    <w:p w14:paraId="6E7F243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快捷阅文：具备跳过功能页面设置，参会人员从首页点击进入会议后，可直接跳过功能页面自动打开议题文件，减少操作步骤，提升阅文效率。</w:t>
      </w:r>
    </w:p>
    <w:p w14:paraId="117DC39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AI智能服务：集成DeepSeek、豆包等主流AI大模型，为参会人员提供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实时智能问答、文件内容检索、会议要点总结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等功能，支持语音提问和文字提问，问答响应时间≤3秒。</w:t>
      </w:r>
    </w:p>
    <w:p w14:paraId="605417B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基础功能：具备文件在线标注、手写批注、圈划、复制、粘贴等功能，批注内容可同步至后台；支持电子白板功能，可在白板上自由书写、绘图、插入文件，白板内容可保存至后台或分享至其他终端。</w:t>
      </w:r>
    </w:p>
    <w:p w14:paraId="60ED71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离线操作：支持离线模式，当网络中断时，客户端可继续查看已缓存的会议文件和进行本地批注，网络恢复后，本地数据自动同步至后台，无数据丢失。</w:t>
      </w:r>
    </w:p>
    <w:p w14:paraId="1780A3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（四）平板电脑</w:t>
      </w:r>
    </w:p>
    <w:p w14:paraId="16A6BF8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数量：12台</w:t>
      </w:r>
    </w:p>
    <w:p w14:paraId="524962F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硬件配置：运行内存≥8G，机身硬盘≥256G，支持存储扩展；显示屏≥11.5英寸，IPS高清屏，分辨率≥2560×1600，屏幕刷新率≥60Hz，触控采样率≥120Hz，支持多点触控。</w:t>
      </w:r>
    </w:p>
    <w:p w14:paraId="5F1AFD7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外观与配套：机身颜色为灰色，配备专用防摔、防刮保护套；配备可折叠、多角度调节的平板支架，支架调节角度范围≥0-150°，放置稳定；配备主动式手写笔，支持压感书写（压感级别≥4096级）、橡皮擦功能，书写无延迟、无断触。</w:t>
      </w:r>
    </w:p>
    <w:p w14:paraId="1B94099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性能与续航：搭载国产主流处理器或高通/联发科中高端处理器，主频≥2.0GHz；电池容量≥8000mAh，续航时间≥8小时（连续会议使用），支持快充（充电30分钟≥50%电量）；支持双频WiFi（2.4G/5G），可适配改造后的网络线路，保障网络连接稳定，无掉线。</w:t>
      </w:r>
    </w:p>
    <w:p w14:paraId="5F8623E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系统适配：支持安卓10.0及以上操作系统，兼容无纸化会议终端客户端软件，运行流畅，无卡顿、闪退现象；支持与后台管理系统的无缝对接，数据同步实时。</w:t>
      </w:r>
    </w:p>
    <w:p w14:paraId="701DC4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（五）平板电脑充电柜</w:t>
      </w:r>
    </w:p>
    <w:p w14:paraId="3B019A7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容纳量：至少可同时容纳15台平板电脑充电，满足现有及后期扩展需求。</w:t>
      </w:r>
    </w:p>
    <w:p w14:paraId="79D3D9C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充电设计：采用免适配器设计，内置集成式充电模块，每台充电口独立供电，具备过充、过压、过流、短路保护功能，保障充电安全；充电接口为Type-C，支持快充，可适配改造后的供电线路。</w:t>
      </w:r>
    </w:p>
    <w:p w14:paraId="4E58A8D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物理特性：小巧轻便，机身厚度≤30cm，重量≤15kg，便于会议室移动和摆放；机身采用冷轧钢板材质，表面喷塑处理，防刮、防锈；配备门锁，保障平板设备安全。</w:t>
      </w:r>
    </w:p>
    <w:p w14:paraId="4B68E34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附加功能：具备设备充电状态指示灯（红灯充电/绿灯满电），可实时查看每台平板的充电情况；内置散热风扇，防止充电过程中设备过热。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具有独立的充满自动断电等保护功能。</w:t>
      </w:r>
      <w:bookmarkStart w:id="0" w:name="_GoBack"/>
      <w:bookmarkEnd w:id="0"/>
    </w:p>
    <w:p w14:paraId="5E61ED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（六）会议室网络及电路线路改造工程</w:t>
      </w:r>
    </w:p>
    <w:p w14:paraId="2DDC1C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1.总体要求</w:t>
      </w:r>
    </w:p>
    <w:p w14:paraId="58830E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次改造覆盖项目涉及的同楼层2个紧邻会议室及机房至会议室的线路通道，需结合无纸化会议系统运行需求，完成网络、电路的全新规划与改造，做到线路布局规范、走线隐蔽、标识清晰，改造后线路需满足系统7×24小时稳定运行要求，兼顾实用性与美观性，符合国家建筑电气、综合布线相关规范标准，且具备后期扩展能力。</w:t>
      </w:r>
    </w:p>
    <w:p w14:paraId="48EEB0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2.网络线路改造</w:t>
      </w:r>
    </w:p>
    <w:p w14:paraId="7A4207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传输标准：采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用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六类及以上非屏蔽双绞线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支持千兆网络传输，满足无纸化系统数据、同屏画面高速传输需求；机房至各会议室布设专用千兆网络主干线路，各会议室按参会点位布设独立网络点位，每个参会点位预留至少1个网络接口，会议室核心区域（主持人位、投屏设备位）预留2个千兆网络接口。</w:t>
      </w:r>
    </w:p>
    <w:p w14:paraId="6A0029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组网要求：为无纸化会议系统搭建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专用局域网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，与医院原有办公网络物理隔离，防止数据交叉泄露；在各会议室部署千兆级网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络交换机，实现会议室终端与机房后台服务器的专属连接，保障数据传输的稳定性和安全性，交换机需预留至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30%端口余量，满足后期设备扩展。</w:t>
      </w:r>
    </w:p>
    <w:p w14:paraId="682A63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走线规范：网络线路沿弱电桥架、穿金属波纹管/PVC管敷设，墙面、地面走线做到隐蔽美观，地面走线需采用抗压地面线槽；所有线路两端做好清晰标识，标注线路用途、点位编号、对应会议室；线路敷设完成后进行通断、衰减、串扰等测试，测试合格率100%。</w:t>
      </w:r>
    </w:p>
    <w:p w14:paraId="4E478E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配套设备：配备符合国标要求的弱电桥架、金属波纹管、PVC管、地面线槽、千兆网络面板、水晶头、网络配线架等辅材，所有辅材均为知名品牌合格产品。</w:t>
      </w:r>
    </w:p>
    <w:p w14:paraId="1EEF7C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3.电路线路改造</w:t>
      </w:r>
    </w:p>
    <w:p w14:paraId="32D1B1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供电标准：采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用</w:t>
      </w:r>
      <w:r>
        <w:rPr>
          <w:rStyle w:val="10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铜芯阻燃电线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，照明、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设备供电线路分路敷设，无纸化会议设备（平板充电柜、投屏设备、网络设备等）单独布设专用供电回路，回路配备独立空气开关和漏电保护器，额定电流满足设备总功率需求，做到一机一闸一保护。</w:t>
      </w:r>
    </w:p>
    <w:p w14:paraId="3558D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点位布设：各会议室按参会点位、设备摆放位置布设供电插座，每个参会点位预留1个五孔多功能插座，平板充电柜、网络交换机、投屏设备等专用设备位置预留2个三孔10A/16A专用插座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</w:rPr>
        <w:t>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机房至会议室的设备供电线路单独敷设，保障供电稳定。</w:t>
      </w:r>
    </w:p>
    <w:p w14:paraId="3C16B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走线规范：电路线路沿强电桥架、穿阻燃PVC管敷设，与网络线路保持规范安全间距，避免电磁干扰；墙面、地面走线隐蔽美观，地面走线采用抗压地面线槽；所有线路做好相色、用途标识，配电箱内回路标识清晰可辨；线路敷设完成后进行绝缘、通断测试，测试合格率100%。</w:t>
      </w:r>
    </w:p>
    <w:p w14:paraId="37841B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配套设备：配备符合国标要求的强电桥架、阻燃PVC管、地面线槽、五孔多功能插座、专用工业插座、空气开关、漏电保护器、配电箱、铜芯阻燃电线等辅材，所有辅材均为知名品牌合格产品，具备3C认证。</w:t>
      </w:r>
    </w:p>
    <w:p w14:paraId="561838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线路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改造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测试</w:t>
      </w:r>
    </w:p>
    <w:p w14:paraId="18E881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线路改造完成后，需提供完整的竣工资料，包括线路敷设图纸、点位分布图、测试报告、辅材合格证等；</w:t>
      </w:r>
    </w:p>
    <w:p w14:paraId="5BC704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进行现场功能测试，网络线路需满足千兆传输速率，无丢包、无延迟，电路线路供电稳定，无漏电、无跳闸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F8E0E"/>
    <w:multiLevelType w:val="multilevel"/>
    <w:tmpl w:val="D4BF8E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BD6E1EF"/>
    <w:multiLevelType w:val="multilevel"/>
    <w:tmpl w:val="FBD6E1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535E7F9"/>
    <w:multiLevelType w:val="multilevel"/>
    <w:tmpl w:val="0535E7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F98A9CA"/>
    <w:multiLevelType w:val="multilevel"/>
    <w:tmpl w:val="4F98A9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48377DB"/>
    <w:multiLevelType w:val="multilevel"/>
    <w:tmpl w:val="648377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A65DE55"/>
    <w:multiLevelType w:val="multilevel"/>
    <w:tmpl w:val="7A65DE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24FF2"/>
    <w:rsid w:val="01AB3738"/>
    <w:rsid w:val="044C0C16"/>
    <w:rsid w:val="08362309"/>
    <w:rsid w:val="11FE5D5D"/>
    <w:rsid w:val="1690421D"/>
    <w:rsid w:val="1C4A5E13"/>
    <w:rsid w:val="31471B29"/>
    <w:rsid w:val="315D7742"/>
    <w:rsid w:val="371A2BD7"/>
    <w:rsid w:val="3E927592"/>
    <w:rsid w:val="44C6464C"/>
    <w:rsid w:val="4B7A4EB8"/>
    <w:rsid w:val="4D6432D4"/>
    <w:rsid w:val="51F872B4"/>
    <w:rsid w:val="58872965"/>
    <w:rsid w:val="60811E9B"/>
    <w:rsid w:val="634B1075"/>
    <w:rsid w:val="63AB5197"/>
    <w:rsid w:val="65C13925"/>
    <w:rsid w:val="729A6706"/>
    <w:rsid w:val="73891AEB"/>
    <w:rsid w:val="7B12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unhideWhenUsed/>
    <w:qFormat/>
    <w:uiPriority w:val="1"/>
    <w:pPr>
      <w:widowControl w:val="0"/>
      <w:adjustRightInd/>
      <w:snapToGrid/>
      <w:spacing w:after="120"/>
      <w:jc w:val="both"/>
    </w:pPr>
    <w:rPr>
      <w:rFonts w:ascii="Calibri" w:hAnsi="Calibri" w:eastAsia="宋体"/>
      <w:kern w:val="2"/>
      <w:sz w:val="21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adjustRightInd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4902</Words>
  <Characters>5115</Characters>
  <Lines>0</Lines>
  <Paragraphs>0</Paragraphs>
  <TotalTime>33</TotalTime>
  <ScaleCrop>false</ScaleCrop>
  <LinksUpToDate>false</LinksUpToDate>
  <CharactersWithSpaces>5115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2026-03-04T07:58:00Z</dcterms:created>
  <dc:creator>yj</dc:creator>
  <cp:lastModifiedBy>yj</cp:lastModifiedBy>
  <dcterms:modified xsi:type="dcterms:W3CDTF">2026-03-13T01:34:35Z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B3042538CF0F480A863EB07EA97ED49F_13</vt:lpwstr>
  </property>
  <property fmtid="{D5CDD505-2E9C-101B-9397-08002B2CF9AE}" pid="4" name="KSOTemplateDocerSaveRecord">
    <vt:lpwstr>eyJoZGlkIjoiOGUzNmVkZDE1NmUzYWZhZjk4NWZlYzJjM2Y3MzMyNWUiLCJ1c2VySWQiOiIyNDU4OTE5MzAifQ==</vt:lpwstr>
  </property>
</Properties>
</file>