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耳鼻咽喉头颈外科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59FF936F">
            <w:pPr>
              <w:widowControl w:val="0"/>
            </w:pPr>
            <w:bookmarkStart w:id="0" w:name="_GoBack"/>
            <w:r>
              <w:t>喉</w:t>
            </w:r>
            <w:r>
              <w:rPr>
                <w:rFonts w:hint="eastAsia"/>
              </w:rPr>
              <w:t>内镜</w:t>
            </w:r>
            <w:bookmarkEnd w:id="0"/>
          </w:p>
          <w:p w14:paraId="3A46E2AA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95BF5E8">
            <w:pPr>
              <w:widowControl w:val="0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基本功能需求：</w:t>
            </w:r>
          </w:p>
          <w:p w14:paraId="7E5DB3B7">
            <w:pPr>
              <w:widowControl w:val="0"/>
            </w:pPr>
            <w:r>
              <w:t>1、喉内窥镜，柱状晶体技术，</w:t>
            </w:r>
            <w:r>
              <w:rPr>
                <w:rFonts w:hint="eastAsia"/>
              </w:rPr>
              <w:t>1</w:t>
            </w:r>
            <w:r>
              <w:t>2°</w:t>
            </w:r>
            <w:r>
              <w:rPr>
                <w:rFonts w:hint="eastAsia"/>
              </w:rPr>
              <w:t>或</w:t>
            </w:r>
            <w:r>
              <w:t>15°；</w:t>
            </w:r>
          </w:p>
          <w:p w14:paraId="36E210CC">
            <w:pPr>
              <w:widowControl w:val="0"/>
            </w:pPr>
            <w:r>
              <w:t>2、最大插入部外径≥4mm，工作长度170mm；</w:t>
            </w:r>
          </w:p>
          <w:p w14:paraId="4401A08A">
            <w:pPr>
              <w:widowControl w:val="0"/>
            </w:pPr>
            <w:r>
              <w:t>3、视场角≥45°，有效景深范围3-100mm，分辨率≥9.36lp/mm；</w:t>
            </w:r>
          </w:p>
          <w:p w14:paraId="6501C8C8">
            <w:pPr>
              <w:widowControl w:val="0"/>
            </w:pPr>
            <w:r>
              <w:t>4、照度≥1500lx，视场中心角分辨力≥2.2C/</w:t>
            </w:r>
            <w:r>
              <w:rPr>
                <w:rFonts w:hint="eastAsia"/>
                <w:lang w:val="en-US" w:eastAsia="zh-CN"/>
              </w:rPr>
              <w:t>9(</w:t>
            </w:r>
            <w:r>
              <w:t>°</w:t>
            </w:r>
            <w:r>
              <w:rPr>
                <w:rFonts w:hint="eastAsia"/>
                <w:lang w:val="en-US" w:eastAsia="zh-CN"/>
              </w:rPr>
              <w:t>)</w:t>
            </w:r>
            <w:r>
              <w:t>；</w:t>
            </w:r>
          </w:p>
          <w:p w14:paraId="78DB4EB1">
            <w:pPr>
              <w:widowControl w:val="0"/>
            </w:pPr>
            <w:r>
              <w:t>5、具备螺纹适配器，可连接不同品牌光缆；</w:t>
            </w:r>
          </w:p>
          <w:p w14:paraId="2528783D">
            <w:pPr>
              <w:widowControl w:val="0"/>
            </w:pPr>
            <w:r>
              <w:t>6、在A标准照明体下的显色指数Ra≥85；（需提供证明文件）</w:t>
            </w:r>
          </w:p>
          <w:p w14:paraId="3776D8C2">
            <w:pPr>
              <w:widowControl w:val="0"/>
            </w:pPr>
            <w:r>
              <w:t>7、耐受≥500次的高温高压灭菌循环使用；（需提供使用说明书）</w:t>
            </w:r>
          </w:p>
          <w:p w14:paraId="66B0F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0FF7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95D6B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986CE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031E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11503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84441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8F3B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43E8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E387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D78B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CCB2770"/>
    <w:rsid w:val="323518B5"/>
    <w:rsid w:val="33857B1D"/>
    <w:rsid w:val="354E552E"/>
    <w:rsid w:val="35B83D3D"/>
    <w:rsid w:val="362E4123"/>
    <w:rsid w:val="3AB33AFD"/>
    <w:rsid w:val="41B533F7"/>
    <w:rsid w:val="44303FF3"/>
    <w:rsid w:val="4B8A103A"/>
    <w:rsid w:val="4E360C07"/>
    <w:rsid w:val="5333119C"/>
    <w:rsid w:val="56F86FFF"/>
    <w:rsid w:val="57E24C8E"/>
    <w:rsid w:val="600764ED"/>
    <w:rsid w:val="62053A32"/>
    <w:rsid w:val="65E37FAB"/>
    <w:rsid w:val="68583E1D"/>
    <w:rsid w:val="686F60CA"/>
    <w:rsid w:val="6FD24A19"/>
    <w:rsid w:val="74736F2F"/>
    <w:rsid w:val="759D7DC1"/>
    <w:rsid w:val="7C266648"/>
    <w:rsid w:val="7D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272</Characters>
  <Lines>0</Lines>
  <Paragraphs>0</Paragraphs>
  <TotalTime>4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2026-03-01T10:39:00Z</cp:lastPrinted>
  <dcterms:modified xsi:type="dcterms:W3CDTF">2026-03-12T08:37:01Z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