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生物反馈治疗仪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E8AB990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一、适用范围</w:t>
            </w:r>
          </w:p>
          <w:p w14:paraId="1F47AC22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适用疾病：多动症、失眠、焦虑症、抑郁症、癫痫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脑卒中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等神经系统或精神类疾病的辅助治疗。  </w:t>
            </w:r>
          </w:p>
          <w:p w14:paraId="660BD45D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年龄范围：适用于儿童、成人及老年人，可根据不同年龄段调整训练方案。</w:t>
            </w:r>
          </w:p>
          <w:p w14:paraId="10B58B62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3.设备使用年限＞8年</w:t>
            </w:r>
          </w:p>
          <w:p w14:paraId="3BE12241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一、信号采集器参数：</w:t>
            </w:r>
          </w:p>
          <w:p w14:paraId="4167EC76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1.信号采集参数  </w:t>
            </w:r>
          </w:p>
          <w:p w14:paraId="6F78903D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·电极类型：通常采用银/氯化银（Ag/AgCl）电极，确保信号稳定性和导电性。  </w:t>
            </w:r>
          </w:p>
          <w:p w14:paraId="43D90D1B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·采样频率：一般为1000Hz至2000Hz，可精确捕捉脑电波的细微变化。  </w:t>
            </w:r>
          </w:p>
          <w:p w14:paraId="19E7FAD0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·频带范围：覆盖δ波（0.5-3Hz）、θ波（4-7Hz）、α波（8-13Hz）、β波（14-30Hz）、SMR波（12-15Hz）等常见脑电波频段。</w:t>
            </w:r>
          </w:p>
          <w:p w14:paraId="28CA2ED2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滤波功能：具备硬件和软件滤波，可去除50Hz/60Hz工频干扰及肌电、眼电伪差。  </w:t>
            </w:r>
          </w:p>
          <w:p w14:paraId="7F0822E5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通频带：不窄于20Hz～500Hz（﹣3dB）；</w:t>
            </w:r>
          </w:p>
          <w:p w14:paraId="44443293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.输出电参数：a）电流强度0～50mA可调b）输出频率为1～120Hzc）脉宽为50～500μsd）开路输出电压＜500V；</w:t>
            </w:r>
          </w:p>
          <w:p w14:paraId="4C4328ED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具有定时功能，可在1分钟～60分钟范围内设定所需时间；</w:t>
            </w:r>
          </w:p>
          <w:p w14:paraId="21BEB072"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连续工作时间大于8h；</w:t>
            </w:r>
          </w:p>
          <w:p w14:paraId="6A3FAFBD"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本产品取得计算机软件著作权；（可提供相关证书）</w:t>
            </w:r>
          </w:p>
          <w:p w14:paraId="1277651D"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分辨率（测量灵敏度）：≤2uV；</w:t>
            </w:r>
          </w:p>
          <w:p w14:paraId="173D2994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脑电(EEG)：</w:t>
            </w:r>
          </w:p>
          <w:p w14:paraId="00D2057D">
            <w:pPr>
              <w:widowControl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噪声电平：≤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μV；      </w:t>
            </w:r>
          </w:p>
          <w:p w14:paraId="33A48D4A">
            <w:pPr>
              <w:widowControl w:val="0"/>
              <w:spacing w:line="360" w:lineRule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共模抑制比：≥105 dB。</w:t>
            </w:r>
          </w:p>
          <w:p w14:paraId="6E11A252">
            <w:pPr>
              <w:widowControl w:val="0"/>
              <w:spacing w:line="360" w:lineRule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电压测量：误差不超过±10%。</w:t>
            </w:r>
          </w:p>
          <w:p w14:paraId="4A4B8A59">
            <w:pPr>
              <w:widowControl w:val="0"/>
              <w:tabs>
                <w:tab w:val="left" w:pos="2925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时间间隔：误差不超过±5%。</w:t>
            </w:r>
          </w:p>
          <w:p w14:paraId="07CF3251">
            <w:pPr>
              <w:widowControl w:val="0"/>
              <w:tabs>
                <w:tab w:val="left" w:pos="2925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高频截止频率：30 Hz，符合A0.9Fc≥0.7 A10≥A1.1 Fc要求。</w:t>
            </w:r>
          </w:p>
          <w:p w14:paraId="2A596CD1">
            <w:pPr>
              <w:widowControl w:val="0"/>
              <w:tabs>
                <w:tab w:val="left" w:pos="2925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9.6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耐极化电压：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以峰谷值100µV、周期1s标准方波的幅值为基准，加±300mV直流耐极化电压后，幅值偏差不超过标准方波的±5％范围。</w:t>
            </w:r>
          </w:p>
          <w:p w14:paraId="19600D6D">
            <w:pPr>
              <w:widowControl w:val="0"/>
              <w:numPr>
                <w:ilvl w:val="0"/>
                <w:numId w:val="0"/>
              </w:numPr>
              <w:tabs>
                <w:tab w:val="left" w:pos="2925"/>
              </w:tabs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脑电传感器可实时传输各治疗终端的脑电信号，可实时监测各终端的治疗情况。</w:t>
            </w:r>
          </w:p>
          <w:p w14:paraId="27F5B9BD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脑电电极的生物相容性：与患者接触的材料无细胞毒性、无皮肤致敏反应和皮肤刺激反应。   </w:t>
            </w:r>
          </w:p>
          <w:p w14:paraId="368C63C9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二、软件功能：</w:t>
            </w:r>
          </w:p>
          <w:p w14:paraId="73486D52">
            <w:pPr>
              <w:widowControl w:val="0"/>
              <w:spacing w:before="240" w:after="60" w:line="360" w:lineRule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具有处方治疗、自由刺激、反馈治疗等多种功能；</w:t>
            </w:r>
          </w:p>
          <w:p w14:paraId="32B4FD84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脑电参数可进行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实时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反馈，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通过不同病症的脑电图的改变，采取不同治疗方案，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进行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点对点训练，例如针对失眠患者脑电图β波[12-35 Hz]增多，需减少β波段，仪器可设置成α波[8-12 Hz]放松训练，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达到针对性治疗的目的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。</w:t>
            </w:r>
          </w:p>
          <w:p w14:paraId="02D1C85A">
            <w:pPr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视频、图片连续播放反馈软件。（通过脑电参数的变化视频、图片可进行暂停或继续播放的模式）。</w:t>
            </w:r>
          </w:p>
          <w:p w14:paraId="25AA5D7B">
            <w:pPr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听觉反馈：以音乐、提示音等形式反馈脑电波状态，引导患者调整注意力或放松状态。</w:t>
            </w:r>
          </w:p>
          <w:p w14:paraId="72B49D6C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一台服务器可以集中控制大于等于10台终端，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操作人员可通过服务器实时调控各个治疗终端的功能，（包括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动画选择、难易程度、数据分析等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）设置，观测实时患者的脑电驱动变化。</w:t>
            </w:r>
          </w:p>
          <w:p w14:paraId="39F38F88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操作人员可以通过服务器统一或自由设定终端训练方式，可以方便同一类型病人统一治疗，也可以方便不同类型病人的针对性治疗。</w:t>
            </w:r>
          </w:p>
          <w:p w14:paraId="4CF08DEA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报告输出：支持生成脑电波形图、频谱图、趋势分析报告等，便于医生评估治疗效果。通过服务器可以查询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打印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病人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治疗报告。</w:t>
            </w:r>
          </w:p>
          <w:p w14:paraId="0D211D9D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任何终端均可分离当作独立单机使用，可分配到其他分院或科室使用。</w:t>
            </w:r>
          </w:p>
          <w:p w14:paraId="1ABEA02E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在治疗过程中，所有的训练效果，脑电数据可以实时存储，可将前后不同训练阶段的情况进行比较，以便随时观察治疗效果。</w:t>
            </w:r>
          </w:p>
          <w:p w14:paraId="6A57689A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具备了数据分析平台，包含脑电图频谱分析，小波变换，可输出疗效报告、原始波形、波形分离。</w:t>
            </w:r>
          </w:p>
          <w:p w14:paraId="0EB713DD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具备情绪压力软件，可在Windows10及以上的操作系统下运行，全中文的操作界面，人机对话，键盘、鼠标均可操作，操作简便，不会跳题，只需按提示操作即可完成所有功能。</w:t>
            </w:r>
          </w:p>
          <w:p w14:paraId="3787284B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可测焦虑指数、抑郁指数及压力指数，并可运用标准的临床心理测量评分方法计算出焦虑指数、抑郁指数及压力指数的五个等级。</w:t>
            </w:r>
          </w:p>
          <w:p w14:paraId="6E78128F">
            <w:pPr>
              <w:widowControl w:val="0"/>
              <w:spacing w:before="240" w:after="60" w:line="360" w:lineRule="auto"/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可根据焦虑指数、抑郁指数及压力指数的五个等级会自动对测验数据进行分析判断，按不同的等级生成相适应的参考诊断报告及治疗方案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。</w:t>
            </w:r>
          </w:p>
          <w:p w14:paraId="4D333B81">
            <w:pPr>
              <w:pStyle w:val="12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系统配套的所有动画本身是不定性的，动画可以用于放松的α波驱动治疗，也可以用于集中注意力的β波驱动治疗，其中关键的是对患者的治疗前指导。配套的动画数目有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≥40种，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后期可以根据患者所需自行安装动画视频，为了获得更明显的疗效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GB"/>
              </w:rPr>
              <w:t>。</w:t>
            </w:r>
          </w:p>
          <w:p w14:paraId="6758A5FE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zh-CN"/>
              </w:rPr>
              <w:t>具备伪差鉴别功能，伪差值分为0-100个数值，可以反应患者的不配合程度或者受外界影响程度，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u w:val="none"/>
                <w:lang w:val="zh-CN"/>
              </w:rPr>
              <w:t>驱动值（也就是反馈阈值）1uV～999uV；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zh-CN"/>
              </w:rPr>
              <w:t>可以反应患者增加自身控制增强大脑功能，改善大脑功能程度。阈值可手动设定和自动设定，根据不同治疗情况下选择；医务人员能准确，及时发现治疗过程中驱动动画的因素(患者躯体动作产生伪差)，以确保患者更好的配合治疗。</w:t>
            </w:r>
          </w:p>
          <w:p w14:paraId="0644E496">
            <w:pPr>
              <w:pStyle w:val="11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zh-CN"/>
              </w:rPr>
              <w:t>支持与医院信息系统（HIS）对接，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并落实对接，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zh-CN"/>
              </w:rPr>
              <w:t>便于数据管理和共享。</w:t>
            </w:r>
          </w:p>
          <w:p w14:paraId="01749CD7">
            <w:pPr>
              <w:pStyle w:val="13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符合国家医药行业标准《脑电生物反馈仪》YY0903-2013。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2EE3800"/>
    <w:rsid w:val="44303FF3"/>
    <w:rsid w:val="4E360C07"/>
    <w:rsid w:val="5333119C"/>
    <w:rsid w:val="54734927"/>
    <w:rsid w:val="56F86FFF"/>
    <w:rsid w:val="65E37FAB"/>
    <w:rsid w:val="68583E1D"/>
    <w:rsid w:val="6F1C58A7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_Style 36"/>
    <w:basedOn w:val="1"/>
    <w:next w:val="11"/>
    <w:qFormat/>
    <w:uiPriority w:val="0"/>
    <w:pPr>
      <w:ind w:firstLine="420" w:firstLineChars="200"/>
    </w:pPr>
    <w:rPr>
      <w:szCs w:val="20"/>
    </w:rPr>
  </w:style>
  <w:style w:type="paragraph" w:customStyle="1" w:styleId="13">
    <w:name w:val="_Style 39"/>
    <w:basedOn w:val="1"/>
    <w:next w:val="1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1727</Words>
  <Characters>1944</Characters>
  <Lines>0</Lines>
  <Paragraphs>0</Paragraphs>
  <TotalTime>12</TotalTime>
  <ScaleCrop>false</ScaleCrop>
  <LinksUpToDate>false</LinksUpToDate>
  <CharactersWithSpaces>2012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