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widowControl w:val="0"/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napToGrid w:val="0"/>
                <w:color w:val="000000"/>
                <w:kern w:val="0"/>
                <w:sz w:val="28"/>
                <w:szCs w:val="21"/>
                <w:vertAlign w:val="baseline"/>
                <w:lang w:val="en-US" w:eastAsia="zh-CN"/>
              </w:rPr>
              <w:t>耳鼻咽喉头颈外科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3"/>
              <w:widowControl w:val="0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鼻咽熏蒸治疗仪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560" w:firstLineChars="2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FDCFE27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基本功能需求:</w:t>
            </w:r>
          </w:p>
          <w:p w14:paraId="411A04B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1.整机采用电源：220v电压，50Hz,加热功率900W</w:t>
            </w:r>
          </w:p>
          <w:p w14:paraId="13B4105A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2.采用电子显示屏，自动计时及自动调节加热温度，防干烧自动断电保护装置。每次治疗设定时间为倒计时15分钟，冷水5分钟加热产生含药蒸汽，热水即时产生含药蒸汽。15分钟治疗结束自动关机。</w:t>
            </w:r>
          </w:p>
          <w:p w14:paraId="08DDB3AC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3.工作环境：温度5℃～+40℃，湿度10%～90%，大气压力860hpa～1060hpa</w:t>
            </w:r>
          </w:p>
          <w:p w14:paraId="0C8EEE8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4.运输、存储环境：温度5℃～+40℃，湿度≤93%，大气压力500hpa～1060hpa</w:t>
            </w:r>
          </w:p>
          <w:p w14:paraId="37572BAE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5.售后服务：1年保质期。</w:t>
            </w:r>
          </w:p>
          <w:p w14:paraId="657039FD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DB42F12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08345B"/>
    <w:rsid w:val="3AB33AFD"/>
    <w:rsid w:val="41B533F7"/>
    <w:rsid w:val="44303FF3"/>
    <w:rsid w:val="4E360C07"/>
    <w:rsid w:val="5333119C"/>
    <w:rsid w:val="54A62DB8"/>
    <w:rsid w:val="56F86FFF"/>
    <w:rsid w:val="5B164869"/>
    <w:rsid w:val="65E37FAB"/>
    <w:rsid w:val="68583E1D"/>
    <w:rsid w:val="6A1D4A1B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303</Characters>
  <Lines>0</Lines>
  <Paragraphs>0</Paragraphs>
  <TotalTime>1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