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肝胆外科室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000000"/>
                <w:lang w:val="en-US" w:eastAsia="zh-CN"/>
              </w:rPr>
              <w:t>色素浓度图分析仪（肝储备功能分析仪）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4EB6F2C6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要求：可以量化评估肝储备功能。</w:t>
            </w:r>
          </w:p>
          <w:p w14:paraId="332E72F2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可检测的技术指标至少含：药物血浆清除率、药物15分钟滞留率、平均循环时间。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与市场同类主流产品对比研究结果药物15分钟滞留率一致性≥99%。</w:t>
            </w:r>
          </w:p>
          <w:p w14:paraId="2BFB57EE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输入身高体重，设备可自动计算用药量，无需操作人员自己计算，避免人为原因的错误。</w:t>
            </w:r>
          </w:p>
          <w:p w14:paraId="555EE9D0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检测过程中具备安全提示监测指标：血氧饱和度（SpO2）。</w:t>
            </w:r>
          </w:p>
          <w:p w14:paraId="3C9B36DD">
            <w:pPr>
              <w:widowControl w:val="0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检测药物浓度变化的探头检测部位在鼻翼部或腹部，无需粘贴遮光，自动校正，操作简便。</w:t>
            </w:r>
          </w:p>
          <w:p w14:paraId="53462971">
            <w:pPr>
              <w:widowControl w:val="0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7分钟（含）内获得检测结果。</w:t>
            </w:r>
          </w:p>
          <w:p w14:paraId="17B04909">
            <w:pPr>
              <w:widowControl w:val="0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具有检测过程中随时报错的功能，而不是检测结束后再进行报错。</w:t>
            </w:r>
          </w:p>
          <w:p w14:paraId="106E7E99">
            <w:pPr>
              <w:widowControl w:val="0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ICG检测探头的测量波长660nm、805nm、940nm，每段波长准确度误差:≤±10nm。</w:t>
            </w:r>
          </w:p>
          <w:p w14:paraId="5EFB5228">
            <w:pPr>
              <w:widowControl w:val="0"/>
              <w:numPr>
                <w:ilvl w:val="0"/>
                <w:numId w:val="0"/>
              </w:numPr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药物浓度测量范围：0—20mg/L，测量精度：± 0.35 mg/L。（请提供产品说明书或检验报告）</w:t>
            </w:r>
          </w:p>
          <w:p w14:paraId="336739CB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分析仪主机内具有内置电源，电压≥6V，功率≥4Ah</w:t>
            </w:r>
          </w:p>
          <w:p w14:paraId="0F495B8C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设备具有独立的主机，主机非工控显示一体机，且能从产品的医疗器械注册证上的结构及组成上显示。</w:t>
            </w:r>
          </w:p>
          <w:p w14:paraId="2BC6C3BE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设备主机重量≤5kg，有把手，可便携，便于术中或会诊使用。检测过程自动校正，无需肢体校正。</w:t>
            </w:r>
          </w:p>
          <w:p w14:paraId="21162648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设备使用期限≥6年。</w:t>
            </w:r>
          </w:p>
          <w:p w14:paraId="55788B9A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具备输出检测报告设备，结果可长期保存。</w:t>
            </w:r>
          </w:p>
          <w:p w14:paraId="01749CD7">
            <w:pPr>
              <w:widowControl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napToGrid w:val="0"/>
                <w:color w:val="auto"/>
                <w:spacing w:val="20"/>
                <w:kern w:val="0"/>
                <w:sz w:val="24"/>
                <w:szCs w:val="32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中文软件界面，操作简单，可以批量导入检测信息，选定目标受试者，一键开始，一键结束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D9C3F51"/>
    <w:rsid w:val="0F716AF4"/>
    <w:rsid w:val="103E1F42"/>
    <w:rsid w:val="176B4BCE"/>
    <w:rsid w:val="180B06CA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  <w:rsid w:val="7F9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633</Characters>
  <Lines>0</Lines>
  <Paragraphs>0</Paragraphs>
  <TotalTime>1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2026-01-04T01:05:07Z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