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AB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自贡市第三人民医院</w:t>
      </w:r>
    </w:p>
    <w:p w14:paraId="40277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有限空间防护物资采购需求</w:t>
      </w:r>
    </w:p>
    <w:p w14:paraId="0AE50E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firstLine="640" w:firstLineChars="2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一、采购目的</w:t>
      </w:r>
    </w:p>
    <w:p w14:paraId="1DA560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firstLine="480" w:firstLineChars="200"/>
        <w:jc w:val="both"/>
        <w:textAlignment w:val="auto"/>
        <w:rPr>
          <w:rFonts w:hint="default" w:ascii="Segoe UI Emoji" w:hAnsi="Segoe UI Emoji" w:eastAsia="Segoe UI Emoji" w:cs="Segoe UI Emoji"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CFCFC"/>
          <w:lang w:val="en-US" w:eastAsia="zh-CN" w:bidi="ar"/>
        </w:rPr>
      </w:pPr>
      <w:r>
        <w:rPr>
          <w:rFonts w:hint="default" w:ascii="Segoe UI Emoji" w:hAnsi="Segoe UI Emoji" w:eastAsia="Segoe UI Emoji" w:cs="Segoe UI Emoji"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CFCFC"/>
          <w:lang w:val="en-US" w:eastAsia="zh-CN" w:bidi="ar"/>
        </w:rPr>
        <w:t>为保障有限空间作业安全，防范作业过程中可能出现的气体中毒、缺氧、坠落、救援不及时等安全风险，确保作业人员生命安全与作业顺利开展，现需采购一批符合安全标准的有限空间作业专用物资，具体要求如下。</w:t>
      </w:r>
    </w:p>
    <w:p w14:paraId="7AB692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firstLine="640" w:firstLineChars="2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二、采购物资明细及技术参数要求</w:t>
      </w:r>
    </w:p>
    <w:p w14:paraId="3BE951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rFonts w:hint="default" w:ascii="Segoe UI Emoji" w:hAnsi="Segoe UI Emoji" w:eastAsia="Segoe UI Emoji" w:cs="Segoe UI Emoji"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CFCFC"/>
          <w:lang w:val="en-US" w:eastAsia="zh-CN" w:bidi="ar"/>
        </w:rPr>
      </w:pPr>
    </w:p>
    <w:tbl>
      <w:tblPr>
        <w:tblStyle w:val="5"/>
        <w:tblW w:w="9863" w:type="dxa"/>
        <w:tblInd w:w="-677" w:type="dxa"/>
        <w:tblBorders>
          <w:top w:val="none" w:color="auto" w:sz="0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790"/>
        <w:gridCol w:w="5518"/>
        <w:gridCol w:w="2700"/>
      </w:tblGrid>
      <w:tr w14:paraId="496C7AFD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bottom w:w="150" w:type="dxa"/>
            </w:tcMar>
            <w:vAlign w:val="center"/>
          </w:tcPr>
          <w:p w14:paraId="7B9A580C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物资名称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420" w:type="dxa"/>
              <w:bottom w:w="150" w:type="dxa"/>
            </w:tcMar>
            <w:vAlign w:val="center"/>
          </w:tcPr>
          <w:p w14:paraId="191D6FB2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采购数量</w:t>
            </w:r>
          </w:p>
        </w:tc>
        <w:tc>
          <w:tcPr>
            <w:tcW w:w="5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420" w:type="dxa"/>
              <w:bottom w:w="150" w:type="dxa"/>
            </w:tcMar>
            <w:vAlign w:val="center"/>
          </w:tcPr>
          <w:p w14:paraId="3E38CF15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核心技术参数要求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420" w:type="dxa"/>
              <w:bottom w:w="150" w:type="dxa"/>
            </w:tcMar>
            <w:vAlign w:val="center"/>
          </w:tcPr>
          <w:p w14:paraId="2D1AAC69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质量与安全标准</w:t>
            </w:r>
          </w:p>
        </w:tc>
      </w:tr>
      <w:tr w14:paraId="6119F43C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bottom w:w="150" w:type="dxa"/>
            </w:tcMar>
            <w:vAlign w:val="center"/>
          </w:tcPr>
          <w:p w14:paraId="12B50CC5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一键报警装置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420" w:type="dxa"/>
              <w:bottom w:w="150" w:type="dxa"/>
            </w:tcMar>
            <w:vAlign w:val="center"/>
          </w:tcPr>
          <w:p w14:paraId="2A3E7B13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3台</w:t>
            </w:r>
          </w:p>
        </w:tc>
        <w:tc>
          <w:tcPr>
            <w:tcW w:w="5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420" w:type="dxa"/>
              <w:bottom w:w="150" w:type="dxa"/>
            </w:tcMar>
            <w:vAlign w:val="center"/>
          </w:tcPr>
          <w:p w14:paraId="1F7FADF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1.报警方式：支持声光报警，报警声音≥85dB，灯光闪烁频率≥1Hz，确保在嘈杂作业环境中清晰识别；</w:t>
            </w:r>
          </w:p>
          <w:p w14:paraId="1615F5B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2.触发方式：采用防水、防误触按键设计，按键寿命≥10万次，防护等级不低于IP65；</w:t>
            </w:r>
          </w:p>
          <w:p w14:paraId="54CA454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3.通信功能：支持4G/5G或物联网（LoRa/NB-IoT）通信，可实时向指定管理平台或负责人手机推送报警信息（含设备位置、报警时间）；</w:t>
            </w:r>
          </w:p>
          <w:p w14:paraId="317C1B6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4.续航能力：内置可充电锂电池，满电状态下待机时间≥72小时，连续报警时间≥4小时，支持Type-C快充；</w:t>
            </w:r>
          </w:p>
          <w:p w14:paraId="2DEF351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5.附加功能：具备低电量提醒功能，可查询历史报警记录（≥100条）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420" w:type="dxa"/>
              <w:bottom w:w="150" w:type="dxa"/>
            </w:tcMar>
            <w:vAlign w:val="center"/>
          </w:tcPr>
          <w:p w14:paraId="198E290D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符合《安全防范报警设备安全要求和试验方法》（GB16796-2009）；获得国家强制性产品认证（3C认证）</w:t>
            </w:r>
          </w:p>
        </w:tc>
      </w:tr>
      <w:tr w14:paraId="43526C30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bottom w:w="150" w:type="dxa"/>
            </w:tcMar>
            <w:vAlign w:val="center"/>
          </w:tcPr>
          <w:p w14:paraId="7FD97D0C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扩散式气体检测报警仪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420" w:type="dxa"/>
              <w:bottom w:w="150" w:type="dxa"/>
            </w:tcMar>
            <w:vAlign w:val="center"/>
          </w:tcPr>
          <w:p w14:paraId="7E105BC2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1台</w:t>
            </w:r>
          </w:p>
        </w:tc>
        <w:tc>
          <w:tcPr>
            <w:tcW w:w="5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420" w:type="dxa"/>
              <w:bottom w:w="150" w:type="dxa"/>
            </w:tcMar>
            <w:vAlign w:val="center"/>
          </w:tcPr>
          <w:p w14:paraId="230E9CE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1.检测气体类型：至少支持氧气（O₂）、一氧化碳（CO）、硫化氢（H₂S）、可燃气体（Ex）四种核心气体检测；</w:t>
            </w:r>
          </w:p>
          <w:p w14:paraId="6A8792A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2.检测范围与精度：</w:t>
            </w:r>
          </w:p>
          <w:p w14:paraId="1F7C963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氧气：0-30%VOL，精度±0.5% VOL；</w:t>
            </w:r>
          </w:p>
          <w:p w14:paraId="1ABDBEB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一氧化碳：0-1000ppm，精度±5%FS；</w:t>
            </w:r>
          </w:p>
          <w:p w14:paraId="67AB9FE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硫化氢：0-100ppm，精度±5%FS；</w:t>
            </w:r>
          </w:p>
          <w:p w14:paraId="22AB8A5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可燃气体：0-100%LEL，精度±3%FS；</w:t>
            </w:r>
          </w:p>
          <w:p w14:paraId="6F8FB2B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3.报警方式：声光振动三重报警，报警阈值可根据国家标准自定义；</w:t>
            </w:r>
          </w:p>
          <w:p w14:paraId="4BC5937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4.显示与操作：高清OLED屏，支持一键开机、零点校准，防护等级IP67；</w:t>
            </w:r>
          </w:p>
          <w:p w14:paraId="0E9B6D0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5.续航：待机时间≥12小时，支持USB充电，配备充电底座。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420" w:type="dxa"/>
              <w:bottom w:w="150" w:type="dxa"/>
            </w:tcMar>
            <w:vAlign w:val="center"/>
          </w:tcPr>
          <w:p w14:paraId="25D70A7A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符合《便携式气体检测报警器》（GB 12358-2006）；检测传感器获得国家计量认证</w:t>
            </w:r>
          </w:p>
        </w:tc>
      </w:tr>
      <w:tr w14:paraId="19DAF177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bottom w:w="150" w:type="dxa"/>
            </w:tcMar>
            <w:vAlign w:val="center"/>
          </w:tcPr>
          <w:p w14:paraId="6A4FF106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泵吸式气体检测报警仪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420" w:type="dxa"/>
              <w:bottom w:w="150" w:type="dxa"/>
            </w:tcMar>
            <w:vAlign w:val="center"/>
          </w:tcPr>
          <w:p w14:paraId="21C514B5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1台</w:t>
            </w:r>
          </w:p>
        </w:tc>
        <w:tc>
          <w:tcPr>
            <w:tcW w:w="5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420" w:type="dxa"/>
              <w:bottom w:w="150" w:type="dxa"/>
            </w:tcMar>
            <w:vAlign w:val="center"/>
          </w:tcPr>
          <w:p w14:paraId="48A732D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1.检测气体：同扩散式（O₂、CO、H₂S、Ex），可扩展检测二氧化硫（SO₂）、二氧化氮（NO₂）等有毒气体；</w:t>
            </w:r>
          </w:p>
          <w:p w14:paraId="557F0EF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2.采样方式：内置高性能抽气泵，采样流量100-500mL/min，采样距离≥10米（配备延长采样管）；</w:t>
            </w:r>
          </w:p>
          <w:p w14:paraId="01B9653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3.响应时间：T90≤30秒（各类气体），具备气体浓度实时曲线显示功能；</w:t>
            </w:r>
          </w:p>
          <w:p w14:paraId="66AEE79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4.数据存储：可存储≥10万条检测数据，支持通过USB或蓝牙导出至电脑（配套数据分析软件）；5.续航与防护：待机≥8小时，防护等级IP67，耐温范围-20℃~60℃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420" w:type="dxa"/>
              <w:bottom w:w="150" w:type="dxa"/>
            </w:tcMar>
            <w:vAlign w:val="center"/>
          </w:tcPr>
          <w:p w14:paraId="67846E98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符合《泵吸式气体检测报警器技术要求》（AQ/T 4275-2016）；通过防爆认证（Ex d IIB T4 Ga）</w:t>
            </w:r>
          </w:p>
        </w:tc>
      </w:tr>
      <w:tr w14:paraId="63EBB194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bottom w:w="150" w:type="dxa"/>
            </w:tcMar>
            <w:vAlign w:val="center"/>
          </w:tcPr>
          <w:p w14:paraId="0E996F3F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长管式呼吸器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420" w:type="dxa"/>
              <w:bottom w:w="150" w:type="dxa"/>
            </w:tcMar>
            <w:vAlign w:val="center"/>
          </w:tcPr>
          <w:p w14:paraId="3682710D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1套</w:t>
            </w:r>
          </w:p>
        </w:tc>
        <w:tc>
          <w:tcPr>
            <w:tcW w:w="5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420" w:type="dxa"/>
              <w:bottom w:w="150" w:type="dxa"/>
            </w:tcMar>
            <w:vAlign w:val="center"/>
          </w:tcPr>
          <w:p w14:paraId="74D60EF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1.供气方式：电动或手动送风，电动送风风机风量≥120L/min，手动送风可应急使用（无电源时）；2.长管规格：长度≥20米，管体材质为耐油、耐老化橡胶，内径≥25mm，抗压强度≥0.3MPa；</w:t>
            </w:r>
          </w:p>
          <w:p w14:paraId="23F446C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3.面罩：硅胶材质全面罩，视野≥70%，配备防雾镜片，面罩与面部贴合度符合人体工学，不漏气；4.安全保护：风机具备过载保护、低电压报警功能，长管末端配备止回阀（防止气体回流）；</w:t>
            </w:r>
          </w:p>
          <w:p w14:paraId="7CCD752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5.适用人数：1人用，可兼容不同头围尺寸（配备可调节头带）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420" w:type="dxa"/>
              <w:bottom w:w="150" w:type="dxa"/>
            </w:tcMar>
            <w:vAlign w:val="center"/>
          </w:tcPr>
          <w:p w14:paraId="0272B004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符合《长管呼吸器》（GB 6220-2009）；面罩通过医疗器械相关安全认证</w:t>
            </w:r>
          </w:p>
        </w:tc>
      </w:tr>
      <w:tr w14:paraId="1E736CEB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bottom w:w="150" w:type="dxa"/>
            </w:tcMar>
            <w:vAlign w:val="center"/>
          </w:tcPr>
          <w:p w14:paraId="28AE6E55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正压式空气呼吸器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420" w:type="dxa"/>
              <w:bottom w:w="150" w:type="dxa"/>
            </w:tcMar>
            <w:vAlign w:val="center"/>
          </w:tcPr>
          <w:p w14:paraId="1209EC4F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1套</w:t>
            </w:r>
          </w:p>
        </w:tc>
        <w:tc>
          <w:tcPr>
            <w:tcW w:w="5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420" w:type="dxa"/>
              <w:bottom w:w="150" w:type="dxa"/>
            </w:tcMar>
            <w:vAlign w:val="center"/>
          </w:tcPr>
          <w:p w14:paraId="6A3BC0A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1.气瓶规格：碳纤维复合气瓶，容积≥6.8L，工作压力30MPa，气瓶重量≤5kg，使用寿命≥10年；2.供气系统：减压器输出压力0.7-1.0MPa，配备压力报警装置（压力≤5MPa时声光报警，报警声音≥90dB）；</w:t>
            </w:r>
          </w:p>
          <w:p w14:paraId="40F6A9D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3.面罩：同长管式呼吸器（全面罩、防雾、高视野），配备快速接头（可快速更换气瓶）；</w:t>
            </w:r>
          </w:p>
          <w:p w14:paraId="27D9325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4.续航时间：满瓶状态下持续供气≥45分钟，背板为高强度尼龙材质（轻量化、透气）；</w:t>
            </w:r>
          </w:p>
          <w:p w14:paraId="7A92C60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5.安全认证：气瓶通过《气瓶安全技术监察规程》检测，整套设备具备防爆性能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420" w:type="dxa"/>
              <w:bottom w:w="150" w:type="dxa"/>
            </w:tcMar>
            <w:vAlign w:val="center"/>
          </w:tcPr>
          <w:p w14:paraId="03554965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符合《正压式消防空气呼吸器》（GB 2890-2022）；获得国家消防产品认证（CCCF 认证）</w:t>
            </w:r>
          </w:p>
        </w:tc>
      </w:tr>
      <w:tr w14:paraId="7717BD01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bottom w:w="150" w:type="dxa"/>
            </w:tcMar>
            <w:vAlign w:val="center"/>
          </w:tcPr>
          <w:p w14:paraId="7196A340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全身式安全带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420" w:type="dxa"/>
              <w:bottom w:w="150" w:type="dxa"/>
            </w:tcMar>
            <w:vAlign w:val="center"/>
          </w:tcPr>
          <w:p w14:paraId="024B5363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2 条</w:t>
            </w:r>
          </w:p>
        </w:tc>
        <w:tc>
          <w:tcPr>
            <w:tcW w:w="5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420" w:type="dxa"/>
              <w:bottom w:w="150" w:type="dxa"/>
            </w:tcMar>
            <w:vAlign w:val="center"/>
          </w:tcPr>
          <w:p w14:paraId="11E1560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1.材质：主带、安全绳采用高强度涤纶纤维，断裂强度≥22kN（主带）、≥15kN（安全绳）；</w:t>
            </w:r>
          </w:p>
          <w:p w14:paraId="5FAF784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2.结构：配备胸带、腰带、腿带（三点式或五点式调节），腰部配备2个以上安全挂点（D型环，材质为合金）；</w:t>
            </w:r>
          </w:p>
          <w:p w14:paraId="52280CA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3.调节功能：所有带子长度可调节，适配身高1.5-1.9米人群，配备快速插扣（防误插设计）；4.标识与耐用性：带体印有永久标识（制造商、型号、生产日期、报废年限），耐磨损、耐酸碱，在-30℃~80℃环境下正常使用；</w:t>
            </w:r>
          </w:p>
          <w:p w14:paraId="108BDB9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5.附加功能：配备缓冲器（当冲击力≥6kN时触发缓冲，减少对人体伤害）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420" w:type="dxa"/>
              <w:bottom w:w="150" w:type="dxa"/>
            </w:tcMar>
            <w:vAlign w:val="center"/>
          </w:tcPr>
          <w:p w14:paraId="4F2D0B66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符合《坠落防护 安全带》（GB 6095-2021）；每批次产品提供第三方检测报告</w:t>
            </w:r>
          </w:p>
        </w:tc>
      </w:tr>
      <w:tr w14:paraId="5CAB943C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bottom w:w="150" w:type="dxa"/>
            </w:tcMar>
            <w:vAlign w:val="center"/>
          </w:tcPr>
          <w:p w14:paraId="1DC17864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速差自控器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420" w:type="dxa"/>
              <w:bottom w:w="150" w:type="dxa"/>
            </w:tcMar>
            <w:vAlign w:val="center"/>
          </w:tcPr>
          <w:p w14:paraId="6CA3A7D4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1台</w:t>
            </w:r>
          </w:p>
        </w:tc>
        <w:tc>
          <w:tcPr>
            <w:tcW w:w="5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420" w:type="dxa"/>
              <w:bottom w:w="150" w:type="dxa"/>
            </w:tcMar>
            <w:vAlign w:val="center"/>
          </w:tcPr>
          <w:p w14:paraId="63E38DF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1.额定载荷：0-150kg，适用绳长≥5米（钢丝绳材质，直径≥6mm）；</w:t>
            </w:r>
          </w:p>
          <w:p w14:paraId="4C1FDA7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2.制动性能：当坠落速度≥1.5m/s时，自动制动，制动距离≤1.5米，冲击力≤6kN；</w:t>
            </w:r>
          </w:p>
          <w:p w14:paraId="5F3D5AE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3.结构设计：具备防坠、防脱功能，外壳为高强度工程塑料（耐冲击），可360°旋转安装；</w:t>
            </w:r>
          </w:p>
          <w:p w14:paraId="7C6A537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4.耐用性：使用寿命≥5年（或使用次数≥1000次），定期检查无明显磨损即可继续使用；</w:t>
            </w:r>
          </w:p>
          <w:p w14:paraId="5E500D5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5.安全认证：通过《坠落防护速差自控器》（GB 24544-2009）认证。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420" w:type="dxa"/>
              <w:bottom w:w="150" w:type="dxa"/>
            </w:tcMar>
            <w:vAlign w:val="center"/>
          </w:tcPr>
          <w:p w14:paraId="03F55D2B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符合《坠落防护 速差自控器》（GB 24544-2009）；具备产品质量检验合格证书</w:t>
            </w:r>
          </w:p>
        </w:tc>
      </w:tr>
      <w:tr w14:paraId="1DDDA0B8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bottom w:w="150" w:type="dxa"/>
            </w:tcMar>
            <w:vAlign w:val="center"/>
          </w:tcPr>
          <w:p w14:paraId="6D777934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安全绳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420" w:type="dxa"/>
              <w:bottom w:w="150" w:type="dxa"/>
            </w:tcMar>
            <w:vAlign w:val="center"/>
          </w:tcPr>
          <w:p w14:paraId="3E8D0FA8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2 条</w:t>
            </w:r>
          </w:p>
        </w:tc>
        <w:tc>
          <w:tcPr>
            <w:tcW w:w="5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420" w:type="dxa"/>
              <w:bottom w:w="150" w:type="dxa"/>
            </w:tcMar>
            <w:vAlign w:val="center"/>
          </w:tcPr>
          <w:p w14:paraId="485485A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1.类型：静力安全绳（用于固定、牵引），材质为高强度尼龙或涤纶，直径≥12mm；</w:t>
            </w:r>
          </w:p>
          <w:p w14:paraId="368D056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2.力学性能：断裂强度≥20kN，延伸率≤5%（在10kN拉力下）；</w:t>
            </w:r>
          </w:p>
          <w:p w14:paraId="508C2AC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3.耐用性：防割、防磨损，表面配备耐磨涂层，在干燥环境下使用寿命≥3年；</w:t>
            </w:r>
          </w:p>
          <w:p w14:paraId="68B6933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4.标识：绳体印有清晰标识（制造商、型号、直径、断裂强度、生产日期），无标识或标识模糊禁止使用；</w:t>
            </w:r>
          </w:p>
          <w:p w14:paraId="459933A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5.末端处理：两端配备压制合金接头（D型环或挂钩），接头断裂强度≥18kN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420" w:type="dxa"/>
              <w:bottom w:w="150" w:type="dxa"/>
            </w:tcMar>
            <w:vAlign w:val="center"/>
          </w:tcPr>
          <w:p w14:paraId="7779E892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符合《坠落防护 安全绳》（GB 24543-2009）；每根绳子附带单独检测报告</w:t>
            </w:r>
          </w:p>
        </w:tc>
      </w:tr>
      <w:tr w14:paraId="3132CDF0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bottom w:w="150" w:type="dxa"/>
            </w:tcMar>
            <w:vAlign w:val="center"/>
          </w:tcPr>
          <w:p w14:paraId="3904D2E5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三脚架（含绞盘）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420" w:type="dxa"/>
              <w:bottom w:w="150" w:type="dxa"/>
            </w:tcMar>
            <w:vAlign w:val="center"/>
          </w:tcPr>
          <w:p w14:paraId="7EE275C3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1 套</w:t>
            </w:r>
          </w:p>
        </w:tc>
        <w:tc>
          <w:tcPr>
            <w:tcW w:w="5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420" w:type="dxa"/>
              <w:bottom w:w="150" w:type="dxa"/>
            </w:tcMar>
            <w:vAlign w:val="center"/>
          </w:tcPr>
          <w:p w14:paraId="6EE72B8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1.三脚架规格：材质为铝合金（轻量化，总重量≤15kg），展开高度1.5-2.5米（可调节），最大承重≥300kg；</w:t>
            </w:r>
          </w:p>
          <w:p w14:paraId="24F7EA3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2.稳定性：配备可调节支脚（带防滑垫），在倾斜角度≤15°的地面可稳定放置，支脚锁死机构可靠（防止意外收缩）；</w:t>
            </w:r>
          </w:p>
          <w:p w14:paraId="4FDA23A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3.绞盘参数：手动或电动绞盘，手动绞盘牵引力≥200kg，电动绞盘牵引力≥300kg（配备备用手动装置）；</w:t>
            </w:r>
          </w:p>
          <w:p w14:paraId="72AAAA2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4.安全保护：绞盘具备防逆转装置（防止重物坠落）、过载保护（超过额定载荷时自动停止）；5.操作便捷性：绞盘绳索长度≥20米（钢丝绳，直径≥8mm），配备手摇柄或无线遥控（电动款）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420" w:type="dxa"/>
              <w:bottom w:w="150" w:type="dxa"/>
            </w:tcMar>
            <w:vAlign w:val="center"/>
          </w:tcPr>
          <w:p w14:paraId="36D74209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符合《有限空间作业安全设备》（AQ/T 4276-2016）中关于三脚架的要求；绞盘通过机械安全性能检测</w:t>
            </w:r>
          </w:p>
        </w:tc>
      </w:tr>
      <w:tr w14:paraId="51F763C6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bottom w:w="150" w:type="dxa"/>
            </w:tcMar>
            <w:vAlign w:val="center"/>
          </w:tcPr>
          <w:p w14:paraId="6E1932D8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安全帽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420" w:type="dxa"/>
              <w:bottom w:w="150" w:type="dxa"/>
            </w:tcMar>
            <w:vAlign w:val="center"/>
          </w:tcPr>
          <w:p w14:paraId="0AE39E43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3顶</w:t>
            </w:r>
          </w:p>
        </w:tc>
        <w:tc>
          <w:tcPr>
            <w:tcW w:w="5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420" w:type="dxa"/>
              <w:bottom w:w="150" w:type="dxa"/>
            </w:tcMar>
            <w:vAlign w:val="center"/>
          </w:tcPr>
          <w:p w14:paraId="373CFD0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1.材质：帽壳为ABS工程塑料，内衬为高密度海绵（透气、吸汗）；</w:t>
            </w:r>
          </w:p>
          <w:p w14:paraId="080E2AE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2.防护性能：抗冲击性能（1kg钢锤从1米高度落下，帽内冲击力≤5kN），耐穿刺性能（3kg 钢锥从1米高度落下，不穿透帽壳）；</w:t>
            </w:r>
          </w:p>
          <w:p w14:paraId="1EAD022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3.结构设计：配备下颌带（可调节，带锁死功能）、顶筋（增强帽壳强度），帽檐宽度≥30mm（防砸、遮阳）；</w:t>
            </w:r>
          </w:p>
          <w:p w14:paraId="57259B7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4.标识：帽壳印有制造商、型号、生产日期、产品编号，内衬印有安全警示语；5.适用场景：适用于有限空间作业（防坠落物、防碰撞），防护等级符合头部防护通用要求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420" w:type="dxa"/>
              <w:bottom w:w="150" w:type="dxa"/>
            </w:tcMar>
            <w:vAlign w:val="center"/>
          </w:tcPr>
          <w:p w14:paraId="132C369D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符合《头部防护 安全帽》（GB 2811-2019）；获得3C认证</w:t>
            </w:r>
          </w:p>
        </w:tc>
      </w:tr>
      <w:tr w14:paraId="5425B1D8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bottom w:w="150" w:type="dxa"/>
            </w:tcMar>
            <w:vAlign w:val="center"/>
          </w:tcPr>
          <w:p w14:paraId="3D1E1D05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对讲机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420" w:type="dxa"/>
              <w:bottom w:w="150" w:type="dxa"/>
            </w:tcMar>
            <w:vAlign w:val="center"/>
          </w:tcPr>
          <w:p w14:paraId="765D5F1D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3台</w:t>
            </w:r>
          </w:p>
        </w:tc>
        <w:tc>
          <w:tcPr>
            <w:tcW w:w="5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420" w:type="dxa"/>
              <w:bottom w:w="150" w:type="dxa"/>
            </w:tcMar>
            <w:vAlign w:val="center"/>
          </w:tcPr>
          <w:p w14:paraId="763B16C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1.通信距离：在开阔环境下通信距离≥5公里，在有限空间（如地下管道、密闭厂房）环境下通信距离≥500米；</w:t>
            </w:r>
          </w:p>
          <w:p w14:paraId="5C804F5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2.频段与功率：UHF频段（400-470MHz），发射功率≥5W，支持16个以上信道（可自定义信道频率）；3.耐用性：防护等级IP67（防水、防尘），抗跌落性能（1.5米高度自由跌落至水泥地面，功能正常）；</w:t>
            </w:r>
          </w:p>
          <w:p w14:paraId="410B50B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4.续航与功能：锂电池容量≥2000mAh，待机时间≥48小时，通话时间≥8小时，支持VOX声控通话（解放双手）、低电量提醒；</w:t>
            </w:r>
          </w:p>
          <w:p w14:paraId="62A82F5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5.附加功能：配备腰夹（方便携带）、耳机接口（支持防爆耳机，可选配）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420" w:type="dxa"/>
              <w:bottom w:w="150" w:type="dxa"/>
            </w:tcMar>
            <w:vAlign w:val="center"/>
          </w:tcPr>
          <w:p w14:paraId="469F8BC6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符合《无线对讲机设备安全要求》（GB4943.1-2011）；通过防爆认证（Ex ib IIB T4 Gb，适用于有限空间易燃易爆环境）</w:t>
            </w:r>
          </w:p>
        </w:tc>
      </w:tr>
      <w:tr w14:paraId="07A17E6E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bottom w:w="150" w:type="dxa"/>
            </w:tcMar>
            <w:vAlign w:val="center"/>
          </w:tcPr>
          <w:p w14:paraId="6AADC40C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隔离带警示牌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420" w:type="dxa"/>
              <w:bottom w:w="150" w:type="dxa"/>
            </w:tcMar>
            <w:vAlign w:val="center"/>
          </w:tcPr>
          <w:p w14:paraId="565E4125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2套</w:t>
            </w:r>
          </w:p>
        </w:tc>
        <w:tc>
          <w:tcPr>
            <w:tcW w:w="5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420" w:type="dxa"/>
              <w:bottom w:w="150" w:type="dxa"/>
            </w:tcMar>
            <w:vAlign w:val="center"/>
          </w:tcPr>
          <w:p w14:paraId="57929D6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1.隔离带：材质为高可视性涤纶布（红白色或黄黑色条纹，条纹宽度≥5cm），长度≥50米，厚度≥0.2mm（耐磨、抗风）；</w:t>
            </w:r>
          </w:p>
          <w:p w14:paraId="0648FA2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2.警示牌：尺寸≥30cm×40cm（长方形），材质为PVC板（防水、防晒），正面印有“有限空间作业禁止入内”红色醒目文字（字体高度≥5cm），背面可空白（用于填写作业时间、负责人）；</w:t>
            </w:r>
          </w:p>
          <w:p w14:paraId="55BFE07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3.配套配件：每套含隔离带支架2个（可伸缩，高度1.2-1.5米）、警示牌挂钩（可固定在隔离带或支架上）；</w:t>
            </w:r>
          </w:p>
          <w:p w14:paraId="3307A8A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4.耐用性：隔离带在-20℃~60℃环境下不脆裂、不变形，警示牌文字日晒雨淋后1年内不褪色；5.可视距离：白天可视距离≥100米，夜间（配合反光条，可选配）可视距离≥50米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420" w:type="dxa"/>
              <w:bottom w:w="150" w:type="dxa"/>
            </w:tcMar>
            <w:vAlign w:val="center"/>
          </w:tcPr>
          <w:p w14:paraId="04B0F59F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符合《安全标志及其使用导则》（GB2894-2008）；隔离带符合《警示带》（GA/T 844-2009）要求</w:t>
            </w:r>
            <w:bookmarkStart w:id="0" w:name="_GoBack"/>
            <w:bookmarkEnd w:id="0"/>
          </w:p>
        </w:tc>
      </w:tr>
    </w:tbl>
    <w:p w14:paraId="12F3B9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三、交付要求</w:t>
      </w:r>
    </w:p>
    <w:p w14:paraId="72D45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default"/>
          <w:lang w:val="en-US" w:eastAsia="zh-CN"/>
        </w:rPr>
        <w:t>交付时间：合同签订后 15 个工作日内完成所有物资的生产、检验与交付，送至采购方指定地点（需提前确认地址）。</w:t>
      </w:r>
    </w:p>
    <w:p w14:paraId="71559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default"/>
          <w:lang w:val="en-US" w:eastAsia="zh-CN"/>
        </w:rPr>
        <w:t>包装要求：所有物资需独立包装（易损件如面罩、显示屏需用泡沫或气泡膜缓冲），包装外标注物资名称、型号、数量，防止运输过程中损坏。</w:t>
      </w:r>
    </w:p>
    <w:p w14:paraId="307EF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</w:t>
      </w:r>
      <w:r>
        <w:rPr>
          <w:rFonts w:hint="default"/>
          <w:lang w:val="en-US" w:eastAsia="zh-CN"/>
        </w:rPr>
        <w:t>伴随文件：每批物资需附带以下文件（加盖制造商公章）：</w:t>
      </w:r>
    </w:p>
    <w:p w14:paraId="27CBB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产品合格证；</w:t>
      </w:r>
    </w:p>
    <w:p w14:paraId="7D37A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国家强制性认证证书（3C、CCCF 等）、防爆认证、检测报告；</w:t>
      </w:r>
    </w:p>
    <w:p w14:paraId="7BE7E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产品使用说明书（含操作指南、维护保养方法、报废年限）。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egoe UI Emoji">
    <w:altName w:val="Segoe UI"/>
    <w:panose1 w:val="020B0502040204020203"/>
    <w:charset w:val="00"/>
    <w:family w:val="auto"/>
    <w:pitch w:val="default"/>
    <w:sig w:usb0="00000000" w:usb1="00000000" w:usb2="08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260941"/>
    <w:rsid w:val="22FC48A8"/>
    <w:rsid w:val="262304B5"/>
    <w:rsid w:val="275D2415"/>
    <w:rsid w:val="315E7501"/>
    <w:rsid w:val="31CF1D43"/>
    <w:rsid w:val="328C6BD8"/>
    <w:rsid w:val="3CB1196F"/>
    <w:rsid w:val="41212E0E"/>
    <w:rsid w:val="43A14BBC"/>
    <w:rsid w:val="45413001"/>
    <w:rsid w:val="46260941"/>
    <w:rsid w:val="55C946DC"/>
    <w:rsid w:val="56904167"/>
    <w:rsid w:val="57DC307E"/>
    <w:rsid w:val="59224936"/>
    <w:rsid w:val="699C5CBB"/>
    <w:rsid w:val="6E1842A1"/>
    <w:rsid w:val="700A0D1E"/>
    <w:rsid w:val="749C2B30"/>
    <w:rsid w:val="7586090F"/>
    <w:rsid w:val="758B1C20"/>
    <w:rsid w:val="7E6B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黑体" w:hAnsi="黑体" w:eastAsia="仿宋_GB2312" w:cstheme="minorBidi"/>
      <w:bCs/>
      <w:kern w:val="44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三医院标题1"/>
    <w:basedOn w:val="1"/>
    <w:next w:val="1"/>
    <w:qFormat/>
    <w:uiPriority w:val="0"/>
    <w:pPr>
      <w:snapToGrid w:val="0"/>
      <w:spacing w:line="240" w:lineRule="auto"/>
    </w:pPr>
    <w:rPr>
      <w:rFonts w:eastAsia="黑体"/>
    </w:rPr>
  </w:style>
  <w:style w:type="paragraph" w:customStyle="1" w:styleId="10">
    <w:name w:val="三医院标题2"/>
    <w:basedOn w:val="1"/>
    <w:next w:val="4"/>
    <w:qFormat/>
    <w:uiPriority w:val="0"/>
    <w:pPr>
      <w:spacing w:line="336" w:lineRule="auto"/>
    </w:pPr>
    <w:rPr>
      <w:rFonts w:eastAsia="楷体"/>
    </w:rPr>
  </w:style>
  <w:style w:type="paragraph" w:customStyle="1" w:styleId="11">
    <w:name w:val="三医院标题三"/>
    <w:basedOn w:val="1"/>
    <w:next w:val="4"/>
    <w:qFormat/>
    <w:uiPriority w:val="0"/>
    <w:pPr>
      <w:spacing w:line="336" w:lineRule="auto"/>
    </w:pPr>
    <w:rPr>
      <w:rFonts w:ascii="仿宋_GB2312" w:hAnsi="仿宋_GB2312" w:eastAsia="仿宋_GB2312"/>
    </w:rPr>
  </w:style>
  <w:style w:type="paragraph" w:customStyle="1" w:styleId="12">
    <w:name w:val="三医院正文"/>
    <w:basedOn w:val="1"/>
    <w:qFormat/>
    <w:uiPriority w:val="0"/>
    <w:pPr>
      <w:spacing w:line="336" w:lineRule="auto"/>
      <w:ind w:firstLine="640" w:firstLineChars="200"/>
    </w:pPr>
    <w:rPr>
      <w:rFonts w:ascii="仿宋_GB2312" w:hAnsi="仿宋_GB2312" w:eastAsia="仿宋_GB2312"/>
      <w:kern w:val="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3316</Words>
  <Characters>3849</Characters>
  <Lines>0</Lines>
  <Paragraphs>0</Paragraphs>
  <TotalTime>30</TotalTime>
  <ScaleCrop>false</ScaleCrop>
  <LinksUpToDate>false</LinksUpToDate>
  <CharactersWithSpaces>3881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2025-10-13T03:12:00Z</dcterms:created>
  <dc:creator>王国祥</dc:creator>
  <cp:lastModifiedBy>木子</cp:lastModifiedBy>
  <dcterms:modified xsi:type="dcterms:W3CDTF">2025-10-14T08:45:46Z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C966B98071874B33B646BCE79BE589FC_11</vt:lpwstr>
  </property>
  <property fmtid="{D5CDD505-2E9C-101B-9397-08002B2CF9AE}" pid="4" name="KSOTemplateDocerSaveRecord">
    <vt:lpwstr>eyJoZGlkIjoiMGEzZmI1MjEzYTVjYTVhMTg3Y2JhMjY2NjcxN2U0ZjgiLCJ1c2VySWQiOiI4Mjc5Nzk0NDgifQ==</vt:lpwstr>
  </property>
</Properties>
</file>