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560" w:firstLineChars="20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急诊科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心电监护仪</w:t>
            </w:r>
            <w:bookmarkEnd w:id="0"/>
            <w:r>
              <w:rPr>
                <w:rFonts w:hint="eastAsia"/>
                <w:vertAlign w:val="baseline"/>
                <w:lang w:val="en-US" w:eastAsia="zh-CN"/>
              </w:rPr>
              <w:t>（普通监护仪2台+便携式4台）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840" w:firstLineChars="30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5446AC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firstLine="723" w:firstLineChars="300"/>
              <w:jc w:val="left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便携式心电监护仪功能需求:</w:t>
            </w:r>
          </w:p>
          <w:p w14:paraId="653C74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firstLine="723" w:firstLineChars="300"/>
              <w:jc w:val="left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1：整机要求：</w:t>
            </w:r>
          </w:p>
          <w:p w14:paraId="632E16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42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一体化便携监护仪，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便携式设计，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配置提手,紧凑便携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配备专用转运固定座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637C18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420" w:right="0" w:firstLine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、主机屏幕：彩色电容触摸屏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屏幕尺寸≥7英寸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935A0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420" w:right="0" w:firstLine="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、内置锂电池，插槽式设计，无需螺丝刀工具支持快速拆卸和安装。单块锂电池支持监护仪工作时间≥4小时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支持车载、航空器电源充电，保证长途转运不断电。</w:t>
            </w:r>
          </w:p>
          <w:p w14:paraId="66BB07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420" w:right="0" w:firstLine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、监护仪设计使用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年限≥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8D821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420" w:right="0" w:firstLine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1.5、抗干扰能力强，适应移动环境中使用。</w:t>
            </w:r>
          </w:p>
          <w:p w14:paraId="398ECC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firstLine="723" w:firstLineChars="300"/>
              <w:jc w:val="left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2：监测参数：</w:t>
            </w:r>
          </w:p>
          <w:p w14:paraId="580A79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420" w:right="0" w:firstLine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2.1、配置3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5导心电，呼吸，无创血压，血氧饱和度，脉搏和双通道体温参数监测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可扩展至手术室麻醉等危重症级别监护需求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9F823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960" w:firstLineChars="4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、支持提供过去24小时心电概览报告查看，包括心率统计结果，心律失常统计结果，ST统计和QT/QTc统计结果。</w:t>
            </w:r>
          </w:p>
          <w:p w14:paraId="6394C9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42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支持心电、呼吸、血氧饱和度、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无创血压测量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及体温等基础生命体征监测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，适用于成人，小儿和新生儿。</w:t>
            </w:r>
          </w:p>
          <w:p w14:paraId="44712D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42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提供手动，自动，连续和序列4种测量模式，满足临床应用。</w:t>
            </w:r>
          </w:p>
          <w:p w14:paraId="1F8B33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420" w:right="0" w:firstLine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、无创血压成人测量范围：收缩压25~290mmHg，舒张压10~250mmHg，平均压15~260mmH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2B56E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5" w:firstLine="964" w:firstLineChars="40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3：系统功能：</w:t>
            </w:r>
          </w:p>
          <w:p w14:paraId="35677B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420" w:right="45" w:firstLine="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3.1、支持所有监测参数报警限一键自动设置功能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ECDC5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45" w:firstLine="960" w:firstLineChars="4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、支持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小时所有参数的全息波形的存储与回顾功能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3E8C8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45" w:firstLine="960" w:firstLineChars="4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3.3、支持通过USB或无线方式将数据导出至医院信息系统。</w:t>
            </w:r>
          </w:p>
          <w:p w14:paraId="01749C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9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、动态趋势界面可支持统计24小时内心律失常报警、参数超限报警信息，并对超限报警区间的波形进行高亮显示，帮助医护人员快速识别异常趋势信息。</w:t>
            </w:r>
          </w:p>
          <w:p w14:paraId="02CD90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9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普通心电监护仪功能需求：</w:t>
            </w:r>
          </w:p>
          <w:p w14:paraId="322957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主机屏幕：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彩色触摸屏，屏幕尺寸≥7英寸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C174E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、内置锂电池，单块锂电池支持监护仪工作时间≥4小时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</w:p>
          <w:p w14:paraId="301295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、监护仪设计使用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年限≥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10年。</w:t>
            </w:r>
          </w:p>
          <w:p w14:paraId="4388B6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4、支持心电、呼吸、血氧饱和度、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无创血压测量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及体温等基础生命体征监测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，适用于成人，小儿和新生儿。</w:t>
            </w:r>
          </w:p>
          <w:p w14:paraId="155B7C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无创血压成人测量范围：收缩压25~290mmHg，舒张压10~250mmHg，平均压15~260mmH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16201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45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支持所有监测参数报警限一键自动设置功能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2CC94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45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支持所有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历史数据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参数的全息波形的存储与回顾功能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1F114A6"/>
    <w:rsid w:val="02227DC5"/>
    <w:rsid w:val="02F6215F"/>
    <w:rsid w:val="03D56A80"/>
    <w:rsid w:val="050A434E"/>
    <w:rsid w:val="06A13572"/>
    <w:rsid w:val="0A630A62"/>
    <w:rsid w:val="0B4B1C27"/>
    <w:rsid w:val="0D40647A"/>
    <w:rsid w:val="0DCF4D92"/>
    <w:rsid w:val="0F716AF4"/>
    <w:rsid w:val="103E1F42"/>
    <w:rsid w:val="176B4BCE"/>
    <w:rsid w:val="184C3F44"/>
    <w:rsid w:val="1D13631D"/>
    <w:rsid w:val="23D34A58"/>
    <w:rsid w:val="331663BC"/>
    <w:rsid w:val="33D40FCA"/>
    <w:rsid w:val="354E552E"/>
    <w:rsid w:val="35B83D3D"/>
    <w:rsid w:val="362E4123"/>
    <w:rsid w:val="37A24A9D"/>
    <w:rsid w:val="38C34C43"/>
    <w:rsid w:val="3A4122C4"/>
    <w:rsid w:val="3AB33AFD"/>
    <w:rsid w:val="3AC3467F"/>
    <w:rsid w:val="3AE74C19"/>
    <w:rsid w:val="41742F7F"/>
    <w:rsid w:val="41B533F7"/>
    <w:rsid w:val="44004D6E"/>
    <w:rsid w:val="44303FF3"/>
    <w:rsid w:val="4A7933B4"/>
    <w:rsid w:val="4E360C07"/>
    <w:rsid w:val="4E434405"/>
    <w:rsid w:val="4E9702AC"/>
    <w:rsid w:val="4F1B484C"/>
    <w:rsid w:val="5333119C"/>
    <w:rsid w:val="56F86FFF"/>
    <w:rsid w:val="5A4412E8"/>
    <w:rsid w:val="5FD2383A"/>
    <w:rsid w:val="659C72AD"/>
    <w:rsid w:val="65E37FAB"/>
    <w:rsid w:val="68583E1D"/>
    <w:rsid w:val="691A3DDD"/>
    <w:rsid w:val="6AA66AB5"/>
    <w:rsid w:val="6F863CF9"/>
    <w:rsid w:val="6FD24A19"/>
    <w:rsid w:val="74736F2F"/>
    <w:rsid w:val="759D7DC1"/>
    <w:rsid w:val="778B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929</Characters>
  <Lines>0</Lines>
  <Paragraphs>0</Paragraphs>
  <TotalTime>52</TotalTime>
  <ScaleCrop>false</ScaleCrop>
  <LinksUpToDate>false</LinksUpToDate>
  <CharactersWithSpaces>971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2025-09-17T09:02:22Z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