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53FA9">
      <w:pPr>
        <w:pageBreakBefore w:val="0"/>
        <w:widowControl/>
        <w:numPr>
          <w:ilvl w:val="0"/>
          <w:numId w:val="2"/>
        </w:numPr>
        <w:kinsoku/>
        <w:wordWrap/>
        <w:overflowPunct/>
        <w:topLinePunct w:val="0"/>
        <w:bidi w:val="0"/>
        <w:spacing w:line="500" w:lineRule="exact"/>
        <w:ind w:firstLine="482" w:firstLineChars="200"/>
        <w:jc w:val="both"/>
        <w:textAlignment w:val="auto"/>
        <w:rPr>
          <w:rFonts w:hint="eastAsia" w:ascii="仿宋" w:hAnsi="仿宋" w:eastAsia="仿宋" w:cs="仿宋"/>
          <w:b/>
          <w:bCs/>
          <w:color w:val="auto"/>
          <w:sz w:val="24"/>
          <w:szCs w:val="24"/>
          <w:highlight w:val="none"/>
        </w:rPr>
      </w:pPr>
      <w:bookmarkStart w:id="0" w:name="_Toc30010"/>
      <w:r>
        <w:rPr>
          <w:rFonts w:hint="eastAsia" w:ascii="仿宋" w:hAnsi="仿宋" w:eastAsia="仿宋" w:cs="仿宋"/>
          <w:b/>
          <w:bCs/>
          <w:sz w:val="24"/>
          <w:szCs w:val="24"/>
        </w:rPr>
        <w:t>采购内容：</w:t>
      </w:r>
    </w:p>
    <w:p w14:paraId="488C93CF">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依据国家相关政策法规，以采购服务的方式，由采购人提供场地、由成交供应商提供服务开展合作，贡井区紧密型城市医疗集团智慧区域检验中心建设方案服务内容主要包括：</w:t>
      </w:r>
      <w:r>
        <w:rPr>
          <w:rFonts w:hint="eastAsia" w:ascii="仿宋" w:hAnsi="仿宋" w:eastAsia="仿宋" w:cs="仿宋"/>
          <w:b/>
          <w:bCs/>
          <w:color w:val="auto"/>
          <w:kern w:val="0"/>
          <w:sz w:val="24"/>
          <w:szCs w:val="24"/>
          <w:highlight w:val="none"/>
          <w:lang w:bidi="ar"/>
        </w:rPr>
        <w:t>实验室能力提升、区域检验中心检验检测能力提升、区域检验中心信息化建设、区域检验中心冷链物流运输建设</w:t>
      </w:r>
      <w:r>
        <w:rPr>
          <w:rFonts w:hint="eastAsia" w:ascii="仿宋" w:hAnsi="仿宋" w:eastAsia="仿宋" w:cs="仿宋"/>
          <w:color w:val="auto"/>
          <w:kern w:val="0"/>
          <w:sz w:val="24"/>
          <w:szCs w:val="24"/>
          <w:highlight w:val="none"/>
          <w:lang w:bidi="ar"/>
        </w:rPr>
        <w:t>等方面。</w:t>
      </w:r>
    </w:p>
    <w:p w14:paraId="467C3AFF">
      <w:pPr>
        <w:pageBreakBefore w:val="0"/>
        <w:numPr>
          <w:ilvl w:val="0"/>
          <w:numId w:val="3"/>
        </w:numPr>
        <w:kinsoku/>
        <w:wordWrap/>
        <w:overflowPunct/>
        <w:topLinePunct w:val="0"/>
        <w:bidi w:val="0"/>
        <w:spacing w:line="500" w:lineRule="exact"/>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报价要求：</w:t>
      </w:r>
      <w:r>
        <w:rPr>
          <w:rFonts w:hint="eastAsia" w:ascii="仿宋" w:hAnsi="仿宋" w:eastAsia="仿宋" w:cs="仿宋"/>
          <w:color w:val="auto"/>
          <w:sz w:val="24"/>
          <w:szCs w:val="24"/>
          <w:highlight w:val="none"/>
        </w:rPr>
        <w:t>整体服务报价</w:t>
      </w:r>
    </w:p>
    <w:p w14:paraId="54CA9D4A">
      <w:pPr>
        <w:pageBreakBefore w:val="0"/>
        <w:numPr>
          <w:ilvl w:val="0"/>
          <w:numId w:val="4"/>
        </w:numPr>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供应商的报价是响应本项目要求的全部工作内容的验收价格体现，包括供应商完成本项目所需的一切费用。</w:t>
      </w:r>
    </w:p>
    <w:p w14:paraId="706FD0BC">
      <w:pPr>
        <w:pageBreakBefore w:val="0"/>
        <w:numPr>
          <w:ilvl w:val="0"/>
          <w:numId w:val="3"/>
        </w:numPr>
        <w:kinsoku/>
        <w:wordWrap/>
        <w:overflowPunct/>
        <w:topLinePunct w:val="0"/>
        <w:bidi w:val="0"/>
        <w:spacing w:line="500" w:lineRule="exact"/>
        <w:ind w:firstLine="482" w:firstLineChars="200"/>
        <w:jc w:val="both"/>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服务期限：3年。</w:t>
      </w:r>
    </w:p>
    <w:p w14:paraId="2F507C27">
      <w:pPr>
        <w:pageBreakBefore w:val="0"/>
        <w:kinsoku/>
        <w:wordWrap/>
        <w:overflowPunct/>
        <w:topLinePunct w:val="0"/>
        <w:bidi w:val="0"/>
        <w:spacing w:line="500" w:lineRule="exact"/>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、技术要求</w:t>
      </w:r>
    </w:p>
    <w:p w14:paraId="40D40916">
      <w:pPr>
        <w:pStyle w:val="14"/>
        <w:pageBreakBefore w:val="0"/>
        <w:numPr>
          <w:ilvl w:val="4"/>
          <w:numId w:val="0"/>
        </w:numPr>
        <w:kinsoku/>
        <w:wordWrap/>
        <w:overflowPunct/>
        <w:topLinePunct w:val="0"/>
        <w:bidi w:val="0"/>
        <w:spacing w:before="0" w:after="0" w:line="500" w:lineRule="exact"/>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（一）贡井区紧密型城市医疗集团区域检验中心实验室检测能力提升技术要求</w:t>
      </w:r>
    </w:p>
    <w:p w14:paraId="363A0D69">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lang w:bidi="ar"/>
        </w:rPr>
        <w:t>建立以自贡市第三人民医院为依托，辐射</w:t>
      </w:r>
      <w:r>
        <w:rPr>
          <w:rFonts w:hint="eastAsia" w:ascii="仿宋" w:hAnsi="仿宋" w:eastAsia="仿宋" w:cs="仿宋"/>
          <w:color w:val="auto"/>
          <w:kern w:val="0"/>
          <w:sz w:val="24"/>
          <w:szCs w:val="24"/>
          <w:highlight w:val="none"/>
          <w:lang w:val="en-US" w:eastAsia="zh-CN" w:bidi="ar"/>
        </w:rPr>
        <w:t>贡井区及周边医疗机构</w:t>
      </w:r>
      <w:r>
        <w:rPr>
          <w:rFonts w:hint="eastAsia" w:ascii="仿宋" w:hAnsi="仿宋" w:eastAsia="仿宋" w:cs="仿宋"/>
          <w:color w:val="auto"/>
          <w:kern w:val="0"/>
          <w:sz w:val="24"/>
          <w:szCs w:val="24"/>
          <w:highlight w:val="none"/>
          <w:lang w:bidi="ar"/>
        </w:rPr>
        <w:t>、乡镇卫生院和社区卫生服务中心的紧密型城市医疗集团智慧区域检验中心，在全区范围内建设标准统一、流程统一、质量统一的实验室管理体系。</w:t>
      </w:r>
    </w:p>
    <w:p w14:paraId="1B18B9C6">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2、成交供应商负责区域检验中心信息网络建设及物流体系建设，需符合采购人实际建设使用需求，明确建设目标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分阶段部署。最终实现区域检验中心实验室及所覆盖医疗卫生机构信息化统一，实现常规</w:t>
      </w:r>
      <w:r>
        <w:rPr>
          <w:rFonts w:hint="eastAsia" w:ascii="仿宋" w:hAnsi="仿宋" w:eastAsia="仿宋" w:cs="仿宋"/>
          <w:color w:val="auto"/>
          <w:sz w:val="24"/>
          <w:szCs w:val="24"/>
          <w:highlight w:val="none"/>
          <w:lang w:val="en-US" w:eastAsia="zh-CN"/>
        </w:rPr>
        <w:t>检验</w:t>
      </w:r>
      <w:r>
        <w:rPr>
          <w:rFonts w:hint="eastAsia" w:ascii="仿宋" w:hAnsi="仿宋" w:eastAsia="仿宋" w:cs="仿宋"/>
          <w:color w:val="auto"/>
          <w:sz w:val="24"/>
          <w:szCs w:val="24"/>
          <w:highlight w:val="none"/>
        </w:rPr>
        <w:t>标本及病理标本的收取、运输、并实现实时监控，标本数据统计，检验报告收发</w:t>
      </w:r>
      <w:r>
        <w:rPr>
          <w:rFonts w:hint="eastAsia" w:ascii="仿宋" w:hAnsi="仿宋" w:eastAsia="仿宋" w:cs="仿宋"/>
          <w:color w:val="auto"/>
          <w:sz w:val="24"/>
          <w:szCs w:val="24"/>
          <w:highlight w:val="none"/>
          <w:lang w:val="en-US" w:eastAsia="zh-CN"/>
        </w:rPr>
        <w:t>和检验检查</w:t>
      </w:r>
      <w:r>
        <w:rPr>
          <w:rFonts w:hint="eastAsia" w:ascii="仿宋" w:hAnsi="仿宋" w:eastAsia="仿宋" w:cs="仿宋"/>
          <w:color w:val="auto"/>
          <w:sz w:val="24"/>
          <w:szCs w:val="24"/>
          <w:highlight w:val="none"/>
        </w:rPr>
        <w:t>结果互传互认。</w:t>
      </w:r>
    </w:p>
    <w:p w14:paraId="33F115D6">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3、成交供应商负责区域检验中心实验室内所有无法在当地完成检测的项目，统一标本的外送检验工作，并出具检测报告。</w:t>
      </w:r>
    </w:p>
    <w:p w14:paraId="17CE1746">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4、结合贡井区实际情况，打造</w:t>
      </w:r>
      <w:r>
        <w:rPr>
          <w:rFonts w:hint="eastAsia" w:ascii="仿宋" w:hAnsi="仿宋" w:eastAsia="仿宋" w:cs="仿宋"/>
          <w:b w:val="0"/>
          <w:bCs w:val="0"/>
          <w:color w:val="auto"/>
          <w:sz w:val="24"/>
          <w:szCs w:val="24"/>
          <w:highlight w:val="none"/>
        </w:rPr>
        <w:t>平战结合的紧密型城市医疗集团智慧区域检验中</w:t>
      </w:r>
      <w:r>
        <w:rPr>
          <w:rFonts w:hint="eastAsia" w:ascii="仿宋" w:hAnsi="仿宋" w:eastAsia="仿宋" w:cs="仿宋"/>
          <w:b/>
          <w:bCs/>
          <w:color w:val="auto"/>
          <w:sz w:val="24"/>
          <w:szCs w:val="24"/>
          <w:highlight w:val="none"/>
        </w:rPr>
        <w:t>心</w:t>
      </w:r>
      <w:r>
        <w:rPr>
          <w:rFonts w:hint="eastAsia" w:ascii="仿宋" w:hAnsi="仿宋" w:eastAsia="仿宋" w:cs="仿宋"/>
          <w:color w:val="auto"/>
          <w:sz w:val="24"/>
          <w:szCs w:val="24"/>
          <w:highlight w:val="none"/>
        </w:rPr>
        <w:t>，提升地区公共卫生服务水平，提高突发疫情应急防控能力。</w:t>
      </w:r>
    </w:p>
    <w:p w14:paraId="183B60D4">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区域中心实验室提供人员培训整体方案，</w:t>
      </w:r>
      <w:r>
        <w:rPr>
          <w:rFonts w:hint="eastAsia" w:ascii="仿宋" w:hAnsi="仿宋" w:eastAsia="仿宋" w:cs="仿宋"/>
          <w:color w:val="auto"/>
          <w:kern w:val="0"/>
          <w:sz w:val="24"/>
          <w:szCs w:val="24"/>
          <w:highlight w:val="none"/>
          <w:lang w:bidi="ar"/>
        </w:rPr>
        <w:t>通过指导</w:t>
      </w:r>
      <w:r>
        <w:rPr>
          <w:rFonts w:hint="eastAsia" w:ascii="仿宋" w:hAnsi="仿宋" w:eastAsia="仿宋" w:cs="仿宋"/>
          <w:color w:val="auto"/>
          <w:kern w:val="0"/>
          <w:sz w:val="24"/>
          <w:szCs w:val="24"/>
          <w:highlight w:val="none"/>
          <w:lang w:val="en-US" w:eastAsia="zh-CN" w:bidi="ar"/>
        </w:rPr>
        <w:t>协助</w:t>
      </w:r>
      <w:r>
        <w:rPr>
          <w:rFonts w:hint="eastAsia" w:ascii="仿宋" w:hAnsi="仿宋" w:eastAsia="仿宋" w:cs="仿宋"/>
          <w:color w:val="auto"/>
          <w:kern w:val="0"/>
          <w:sz w:val="24"/>
          <w:szCs w:val="24"/>
          <w:highlight w:val="none"/>
          <w:lang w:bidi="ar"/>
        </w:rPr>
        <w:t>建立质量管理体系、流程、SOP 文件、质控及质量防控措施等，并对科室人员进行专业的关联培训。</w:t>
      </w:r>
    </w:p>
    <w:p w14:paraId="5D47C26A">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6、</w:t>
      </w:r>
      <w:r>
        <w:rPr>
          <w:rFonts w:hint="eastAsia" w:ascii="仿宋" w:hAnsi="仿宋" w:eastAsia="仿宋" w:cs="仿宋"/>
          <w:color w:val="auto"/>
          <w:kern w:val="0"/>
          <w:sz w:val="24"/>
          <w:szCs w:val="24"/>
          <w:highlight w:val="none"/>
          <w:lang w:bidi="ar"/>
        </w:rPr>
        <w:t>对区域检验中心内所属属医疗机构、乡镇卫生院和社区卫生服务中心的实验室采样流程进行规范培训及实验室质量体系管理培训，就地开展常规以及必要的急诊检测项目。</w:t>
      </w:r>
    </w:p>
    <w:p w14:paraId="0C284CFF">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7、对贡井区紧密型城市医疗集团区域检验中心实验室进行系统性评估，调研并出具ISO15189实验室质量体系</w:t>
      </w:r>
      <w:r>
        <w:rPr>
          <w:rFonts w:hint="eastAsia" w:ascii="仿宋" w:hAnsi="仿宋" w:eastAsia="仿宋" w:cs="仿宋"/>
          <w:color w:val="auto"/>
          <w:kern w:val="0"/>
          <w:sz w:val="24"/>
          <w:szCs w:val="24"/>
          <w:highlight w:val="none"/>
          <w:lang w:val="en-US" w:eastAsia="zh-CN" w:bidi="ar"/>
        </w:rPr>
        <w:t>建设</w:t>
      </w:r>
      <w:r>
        <w:rPr>
          <w:rFonts w:hint="eastAsia" w:ascii="仿宋" w:hAnsi="仿宋" w:eastAsia="仿宋" w:cs="仿宋"/>
          <w:color w:val="auto"/>
          <w:kern w:val="0"/>
          <w:sz w:val="24"/>
          <w:szCs w:val="24"/>
          <w:highlight w:val="none"/>
          <w:lang w:bidi="ar"/>
        </w:rPr>
        <w:t>整改意见。</w:t>
      </w:r>
    </w:p>
    <w:p w14:paraId="5E259D16">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8、</w:t>
      </w:r>
      <w:r>
        <w:rPr>
          <w:rFonts w:hint="eastAsia" w:ascii="仿宋" w:hAnsi="仿宋" w:eastAsia="仿宋" w:cs="仿宋"/>
          <w:color w:val="auto"/>
          <w:kern w:val="0"/>
          <w:sz w:val="24"/>
          <w:szCs w:val="24"/>
          <w:highlight w:val="none"/>
          <w:lang w:val="en-US" w:eastAsia="zh-CN" w:bidi="ar"/>
        </w:rPr>
        <w:t>成交供应商根据医院ISO15189建设情况，协调</w:t>
      </w:r>
      <w:r>
        <w:rPr>
          <w:rStyle w:val="24"/>
          <w:rFonts w:hint="eastAsia" w:ascii="仿宋" w:hAnsi="仿宋" w:eastAsia="仿宋" w:cs="仿宋"/>
          <w:color w:val="auto"/>
          <w:sz w:val="24"/>
          <w:szCs w:val="24"/>
          <w:highlight w:val="none"/>
        </w:rPr>
        <w:t>邀请ISO15189评审专家到中心实验室指导ISO15189建设工作。</w:t>
      </w:r>
    </w:p>
    <w:p w14:paraId="616403D0">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9、制定ISO15189建设服务方案，</w:t>
      </w:r>
      <w:r>
        <w:rPr>
          <w:rFonts w:hint="eastAsia" w:ascii="仿宋" w:hAnsi="仿宋" w:eastAsia="仿宋" w:cs="仿宋"/>
          <w:color w:val="auto"/>
          <w:kern w:val="0"/>
          <w:sz w:val="24"/>
          <w:szCs w:val="24"/>
          <w:highlight w:val="none"/>
          <w:lang w:val="en-US" w:eastAsia="zh-CN" w:bidi="ar"/>
        </w:rPr>
        <w:t>根据医院ISO15189建设进度，</w:t>
      </w:r>
      <w:r>
        <w:rPr>
          <w:rFonts w:hint="eastAsia" w:ascii="仿宋" w:hAnsi="仿宋" w:eastAsia="仿宋" w:cs="仿宋"/>
          <w:color w:val="auto"/>
          <w:kern w:val="0"/>
          <w:sz w:val="24"/>
          <w:szCs w:val="24"/>
          <w:highlight w:val="none"/>
        </w:rPr>
        <w:t>全程协同</w:t>
      </w:r>
      <w:r>
        <w:rPr>
          <w:rFonts w:hint="eastAsia" w:ascii="仿宋" w:hAnsi="仿宋" w:eastAsia="仿宋" w:cs="仿宋"/>
          <w:color w:val="auto"/>
          <w:kern w:val="0"/>
          <w:sz w:val="24"/>
          <w:szCs w:val="24"/>
          <w:highlight w:val="none"/>
          <w:lang w:val="en-US" w:eastAsia="zh-CN"/>
        </w:rPr>
        <w:t>医院</w:t>
      </w:r>
      <w:r>
        <w:rPr>
          <w:rFonts w:hint="eastAsia" w:ascii="仿宋" w:hAnsi="仿宋" w:eastAsia="仿宋" w:cs="仿宋"/>
          <w:color w:val="auto"/>
          <w:kern w:val="0"/>
          <w:sz w:val="24"/>
          <w:szCs w:val="24"/>
          <w:highlight w:val="none"/>
        </w:rPr>
        <w:t>建</w:t>
      </w:r>
      <w:r>
        <w:rPr>
          <w:rFonts w:hint="eastAsia" w:ascii="仿宋" w:hAnsi="仿宋" w:eastAsia="仿宋" w:cs="仿宋"/>
          <w:color w:val="auto"/>
          <w:kern w:val="0"/>
          <w:sz w:val="24"/>
          <w:szCs w:val="24"/>
          <w:highlight w:val="none"/>
          <w:lang w:val="en-US" w:eastAsia="zh-CN"/>
        </w:rPr>
        <w:t>设</w:t>
      </w:r>
      <w:r>
        <w:rPr>
          <w:rFonts w:hint="eastAsia" w:ascii="仿宋" w:hAnsi="仿宋" w:eastAsia="仿宋" w:cs="仿宋"/>
          <w:color w:val="auto"/>
          <w:kern w:val="0"/>
          <w:sz w:val="24"/>
          <w:szCs w:val="24"/>
          <w:highlight w:val="none"/>
        </w:rPr>
        <w:t>符合国际</w:t>
      </w:r>
      <w:r>
        <w:rPr>
          <w:rStyle w:val="24"/>
          <w:rFonts w:hint="eastAsia" w:ascii="仿宋" w:hAnsi="仿宋" w:eastAsia="仿宋" w:cs="仿宋"/>
          <w:color w:val="auto"/>
          <w:sz w:val="24"/>
          <w:szCs w:val="24"/>
          <w:highlight w:val="none"/>
        </w:rPr>
        <w:t>ISO15189质量标准管理的医学实验室。</w:t>
      </w:r>
    </w:p>
    <w:p w14:paraId="18BC5A32">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strike w:val="0"/>
          <w:dstrike w:val="0"/>
          <w:color w:val="auto"/>
          <w:kern w:val="0"/>
          <w:sz w:val="24"/>
          <w:szCs w:val="24"/>
          <w:highlight w:val="none"/>
          <w:lang w:val="en-US" w:eastAsia="zh-CN" w:bidi="ar"/>
        </w:rPr>
      </w:pPr>
      <w:r>
        <w:rPr>
          <w:rFonts w:hint="eastAsia" w:ascii="仿宋" w:hAnsi="仿宋" w:eastAsia="仿宋" w:cs="仿宋"/>
          <w:strike w:val="0"/>
          <w:dstrike w:val="0"/>
          <w:color w:val="auto"/>
          <w:kern w:val="0"/>
          <w:sz w:val="24"/>
          <w:szCs w:val="24"/>
          <w:highlight w:val="none"/>
          <w:lang w:val="en-US" w:eastAsia="zh-CN" w:bidi="ar"/>
        </w:rPr>
        <w:t>10、</w:t>
      </w:r>
      <w:r>
        <w:rPr>
          <w:rFonts w:hint="eastAsia" w:ascii="仿宋" w:hAnsi="仿宋" w:eastAsia="仿宋" w:cs="仿宋"/>
          <w:color w:val="auto"/>
          <w:sz w:val="24"/>
          <w:szCs w:val="24"/>
          <w:highlight w:val="none"/>
        </w:rPr>
        <w:t>协同医院建立区域检验中心全面的质量管理体系，根据区域现有实际情况制定区域检验中心工作制度及标准化作业程序。</w:t>
      </w:r>
    </w:p>
    <w:p w14:paraId="1BA725A4">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11、实现智慧区域检验中心中心实验室能力提升，后期对区域检验中心到期及不满足区域检测需求的设备就行更换升级。</w:t>
      </w:r>
    </w:p>
    <w:p w14:paraId="47499C61">
      <w:pPr>
        <w:pStyle w:val="14"/>
        <w:pageBreakBefore w:val="0"/>
        <w:numPr>
          <w:ilvl w:val="4"/>
          <w:numId w:val="0"/>
        </w:numPr>
        <w:kinsoku/>
        <w:wordWrap/>
        <w:overflowPunct/>
        <w:topLinePunct w:val="0"/>
        <w:bidi w:val="0"/>
        <w:spacing w:before="0" w:after="0" w:line="500" w:lineRule="exact"/>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（二）信息化建设区域检验数据平台技术要求:</w:t>
      </w:r>
    </w:p>
    <w:p w14:paraId="7769D517">
      <w:pPr>
        <w:pStyle w:val="9"/>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1、成交供应商为区域检验中心建立信息管理系统，</w:t>
      </w:r>
      <w:r>
        <w:rPr>
          <w:rFonts w:hint="eastAsia" w:ascii="仿宋" w:hAnsi="仿宋" w:eastAsia="仿宋" w:cs="仿宋"/>
          <w:color w:val="auto"/>
          <w:sz w:val="24"/>
          <w:szCs w:val="24"/>
          <w:highlight w:val="none"/>
        </w:rPr>
        <w:t>以自贡市第三人民医院为核心，涵盖城市医疗集团智慧区域检验中心内</w:t>
      </w:r>
      <w:r>
        <w:rPr>
          <w:rFonts w:hint="eastAsia" w:ascii="仿宋" w:hAnsi="仿宋" w:eastAsia="仿宋" w:cs="仿宋"/>
          <w:color w:val="auto"/>
          <w:kern w:val="0"/>
          <w:sz w:val="24"/>
          <w:szCs w:val="24"/>
          <w:highlight w:val="none"/>
          <w:lang w:bidi="ar"/>
        </w:rPr>
        <w:t>属医疗机构、乡镇卫生院和社区卫生服务中心</w:t>
      </w:r>
      <w:r>
        <w:rPr>
          <w:rFonts w:hint="eastAsia" w:ascii="仿宋" w:hAnsi="仿宋" w:eastAsia="仿宋" w:cs="仿宋"/>
          <w:color w:val="auto"/>
          <w:sz w:val="24"/>
          <w:szCs w:val="24"/>
          <w:highlight w:val="none"/>
        </w:rPr>
        <w:t>的医疗服务网络，满足区域内检验质量控制、区域内检验业务承接流转、检验报告查询共享等需求，让患者信息通过网上传递，样本通过线下流转，实现区域检验中心与基层医疗机构协同开展检验业务。</w:t>
      </w:r>
    </w:p>
    <w:p w14:paraId="50BAA047">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2、成交供应商为区域检验中心实验室提供完善的实验室管理系统、质量运行监控系统、区域检验质量控制系统以及智能审核系统与样本物流信息系统。</w:t>
      </w:r>
    </w:p>
    <w:p w14:paraId="0EA3CE16">
      <w:pPr>
        <w:pStyle w:val="9"/>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3、搭建智慧区域检验中心信息共享平台，实现检验结果同步传输、网络信息共享。</w:t>
      </w:r>
    </w:p>
    <w:p w14:paraId="15A73CF2">
      <w:pPr>
        <w:pStyle w:val="9"/>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r>
        <w:rPr>
          <w:rFonts w:hint="eastAsia" w:ascii="仿宋" w:hAnsi="仿宋" w:eastAsia="仿宋" w:cs="仿宋"/>
          <w:color w:val="auto"/>
          <w:sz w:val="24"/>
          <w:szCs w:val="24"/>
          <w:highlight w:val="none"/>
          <w:lang w:val="en-US" w:eastAsia="zh-CN"/>
        </w:rPr>
        <w:t>区域检验中心</w:t>
      </w:r>
      <w:r>
        <w:rPr>
          <w:rFonts w:hint="eastAsia" w:ascii="仿宋" w:hAnsi="仿宋" w:eastAsia="仿宋" w:cs="仿宋"/>
          <w:color w:val="auto"/>
          <w:sz w:val="24"/>
          <w:szCs w:val="24"/>
          <w:highlight w:val="none"/>
        </w:rPr>
        <w:t>实现</w:t>
      </w:r>
      <w:r>
        <w:rPr>
          <w:rFonts w:hint="eastAsia" w:ascii="仿宋" w:hAnsi="仿宋" w:eastAsia="仿宋" w:cs="仿宋"/>
          <w:color w:val="auto"/>
          <w:sz w:val="24"/>
          <w:szCs w:val="24"/>
          <w:highlight w:val="none"/>
          <w:lang w:val="en-US" w:eastAsia="zh-CN"/>
        </w:rPr>
        <w:t>检验</w:t>
      </w:r>
      <w:r>
        <w:rPr>
          <w:rFonts w:hint="eastAsia" w:ascii="仿宋" w:hAnsi="仿宋" w:eastAsia="仿宋" w:cs="仿宋"/>
          <w:color w:val="auto"/>
          <w:sz w:val="24"/>
          <w:szCs w:val="24"/>
          <w:highlight w:val="none"/>
        </w:rPr>
        <w:t>信息共享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信息数据互通</w:t>
      </w:r>
      <w:r>
        <w:rPr>
          <w:rFonts w:hint="eastAsia" w:ascii="仿宋" w:hAnsi="仿宋" w:eastAsia="仿宋" w:cs="仿宋"/>
          <w:color w:val="auto"/>
          <w:sz w:val="24"/>
          <w:szCs w:val="24"/>
          <w:highlight w:val="none"/>
        </w:rPr>
        <w:t>，医疗机构系统互联，检验申请流程便捷，报告实时回传，促进区域检验业务协同。</w:t>
      </w:r>
    </w:p>
    <w:p w14:paraId="17F2E77C">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3.2、促进检验质量同质化与结果互认，区域质量控制及异常标本管理，优化检验流程。</w:t>
      </w:r>
    </w:p>
    <w:p w14:paraId="79BAE0D9">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3.3、提升区域检验中心患者就医体验，可通过移动端小程序随时随地查询到报告单。</w:t>
      </w:r>
    </w:p>
    <w:p w14:paraId="485A79D6">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3.4、能力提升：数据监测精细化运营，提升管理效能；优化医疗资源配置，实现资源下沉，提升基层服务能力。</w:t>
      </w:r>
    </w:p>
    <w:p w14:paraId="590F4C25">
      <w:pPr>
        <w:pStyle w:val="9"/>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3.5、为区域检验中心实验室的运营管理提供了一个全面的信息展示平台，实时呈现关键统计分析数据，提升运营效率和服务质量。</w:t>
      </w:r>
    </w:p>
    <w:p w14:paraId="2DD4B6AC">
      <w:pPr>
        <w:pStyle w:val="16"/>
        <w:pageBreakBefore w:val="0"/>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4、搭建区域检验中心信息共享平台，实现区域数据共享，智能实时监测，管理层通过对送检量和收入趋势，做出更精准和及时的决策，应具备相关文档管理，日常表单数据管理等信息化管理功能。</w:t>
      </w:r>
    </w:p>
    <w:p w14:paraId="15F5D7FF">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4.1、全流程管理：涵盖从检验申请单的提交到检验报告单的生成，确保每一步操作的高效与准确。</w:t>
      </w:r>
    </w:p>
    <w:p w14:paraId="270C1129">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项目精细化管理：对医院检验项目、标本类型、医院套餐及项目对照进行系统化管理，提升检验服务的标准化水平。</w:t>
      </w:r>
    </w:p>
    <w:p w14:paraId="74D7461F">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4.3、基础配置灵活性：支持消息模板的自定义与编码规则的统一设定，确保信息传递的一致性与高效性。</w:t>
      </w:r>
    </w:p>
    <w:p w14:paraId="6091DF87">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面系统管理：涵盖用户角色管理、菜单配置、区域医院网络管理、岗位划分、字典维护、通知公告发布以及日志审计等，构建一个安全、有序的管理体系。该系统支持权限分级的运营策略，有效适应多层次数据管理与服务需求。</w:t>
      </w:r>
    </w:p>
    <w:p w14:paraId="2C51CDC5">
      <w:pPr>
        <w:pStyle w:val="3"/>
        <w:pageBreakBefore w:val="0"/>
        <w:kinsoku/>
        <w:wordWrap/>
        <w:overflowPunct/>
        <w:topLinePunct w:val="0"/>
        <w:bidi w:val="0"/>
        <w:spacing w:line="500" w:lineRule="exact"/>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4.5、申请单录入：新增录入申请单基本信息、患者信息、标本信息（含主条码、送检项目、标本分流信息-送检目的地等）.</w:t>
      </w:r>
    </w:p>
    <w:p w14:paraId="62A9444F">
      <w:pPr>
        <w:pStyle w:val="3"/>
        <w:pageBreakBefore w:val="0"/>
        <w:kinsoku/>
        <w:wordWrap/>
        <w:overflowPunct/>
        <w:topLinePunct w:val="0"/>
        <w:bidi w:val="0"/>
        <w:spacing w:line="500" w:lineRule="exact"/>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4.6、申请单修改：支持申请单状态管理、申请单草稿、保存、提交，申请信息同步等。</w:t>
      </w:r>
    </w:p>
    <w:p w14:paraId="443F8795">
      <w:pPr>
        <w:pStyle w:val="3"/>
        <w:pageBreakBefore w:val="0"/>
        <w:kinsoku/>
        <w:wordWrap/>
        <w:overflowPunct/>
        <w:topLinePunct w:val="0"/>
        <w:bidi w:val="0"/>
        <w:spacing w:line="500" w:lineRule="exact"/>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4.7、申请单查询：支持分级权限查询、支持根据医院、送检项目、条码号、时间段等信息查询，申请单列表数据授权导出。</w:t>
      </w:r>
    </w:p>
    <w:p w14:paraId="44137B00">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4.8、报告单信息集成：支持报告单上传等信息集成、支持报告单信息查看、报告的文件预览、报告单文件授权下载、报告单打印。</w:t>
      </w:r>
    </w:p>
    <w:p w14:paraId="05610764">
      <w:pPr>
        <w:pStyle w:val="4"/>
        <w:pageBreakBefore w:val="0"/>
        <w:kinsoku/>
        <w:wordWrap/>
        <w:overflowPunct/>
        <w:topLinePunct w:val="0"/>
        <w:bidi w:val="0"/>
        <w:spacing w:line="500" w:lineRule="exact"/>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4.9、检测项目：检测项目新增、批量导入、导出、删除，检测项目编辑、查看、删除等。</w:t>
      </w:r>
    </w:p>
    <w:p w14:paraId="21FF7317">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4.10、质控管理：质控查看、月报、状态、对接、导入、危机值查询与统计、不合格标本查询与统计。</w:t>
      </w:r>
    </w:p>
    <w:p w14:paraId="1A752E62">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4.11、项目管理：管理区域检验中心区域内的送检项目。</w:t>
      </w:r>
    </w:p>
    <w:p w14:paraId="48300704">
      <w:pPr>
        <w:pStyle w:val="4"/>
        <w:pageBreakBefore w:val="0"/>
        <w:kinsoku/>
        <w:wordWrap/>
        <w:overflowPunct/>
        <w:topLinePunct w:val="0"/>
        <w:bidi w:val="0"/>
        <w:spacing w:line="500" w:lineRule="exact"/>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4.12、医院套餐：医院套餐新增、批量导入、导出、删除，检测项目编辑、查看、删除等。</w:t>
      </w:r>
    </w:p>
    <w:p w14:paraId="2AB97FEC">
      <w:pPr>
        <w:pStyle w:val="4"/>
        <w:pageBreakBefore w:val="0"/>
        <w:kinsoku/>
        <w:wordWrap/>
        <w:overflowPunct/>
        <w:topLinePunct w:val="0"/>
        <w:bidi w:val="0"/>
        <w:spacing w:line="500" w:lineRule="exact"/>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4.13、项目对照：区域检验中心实验室与乡镇项目对照新增、批量上传、导出、删除，对照查看、编辑、删除等。</w:t>
      </w:r>
    </w:p>
    <w:p w14:paraId="35FB99E1">
      <w:pPr>
        <w:pStyle w:val="3"/>
        <w:pageBreakBefore w:val="0"/>
        <w:kinsoku/>
        <w:wordWrap/>
        <w:overflowPunct/>
        <w:topLinePunct w:val="0"/>
        <w:bidi w:val="0"/>
        <w:spacing w:line="500" w:lineRule="exact"/>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4.14、用户管理系统管理：显示所有用户的列表；允许管理员创建新用户，并设置其基本信息（如用户名、密码、角色等）、修改用户信息。</w:t>
      </w:r>
    </w:p>
    <w:p w14:paraId="44F5328E">
      <w:pPr>
        <w:pStyle w:val="3"/>
        <w:pageBreakBefore w:val="0"/>
        <w:kinsoku/>
        <w:wordWrap/>
        <w:overflowPunct/>
        <w:topLinePunct w:val="0"/>
        <w:bidi w:val="0"/>
        <w:spacing w:line="500" w:lineRule="exact"/>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4.15、区域检验中心内医院管理：显示所有部门的列表；支持管理员新增、修改、删除新部门、支持区域检验中心实验室+乡镇社区医院两级数据权限管控。</w:t>
      </w:r>
    </w:p>
    <w:p w14:paraId="3CBF0BC0">
      <w:pPr>
        <w:pStyle w:val="3"/>
        <w:pageBreakBefore w:val="0"/>
        <w:kinsoku/>
        <w:wordWrap/>
        <w:overflowPunct/>
        <w:topLinePunct w:val="0"/>
        <w:bidi w:val="0"/>
        <w:spacing w:line="500" w:lineRule="exact"/>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4.16、日志管理：显示系统产生的所有日志记录；提供日志查询功能，允许管理员按时间、操作类型等条件筛选日志。</w:t>
      </w:r>
    </w:p>
    <w:p w14:paraId="240EB9B1">
      <w:pPr>
        <w:pStyle w:val="16"/>
        <w:pageBreakBefore w:val="0"/>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5、成交供应商为区域检验中心提供智慧大屏与数据看板，实现数据的直观展示与深入分析，支持可视化决策，助力快速洞察区域检验态势。</w:t>
      </w:r>
    </w:p>
    <w:p w14:paraId="11AE3776">
      <w:pPr>
        <w:pStyle w:val="16"/>
        <w:pageBreakBefore w:val="0"/>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5.1、智慧大屏显示内容：区域检验中心数据直观分析、内容及时呈现。</w:t>
      </w:r>
    </w:p>
    <w:p w14:paraId="5929580B">
      <w:pPr>
        <w:pStyle w:val="16"/>
        <w:pageBreakBefore w:val="0"/>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rPr>
        <w:t>5.2、提供运营看板显示内容：申请单、报告单数量、预计收入、标本全流程状态分布、每日各节点标本数、申请单、报告单数量分析、送检情况分析，提供证明材料。</w:t>
      </w:r>
    </w:p>
    <w:p w14:paraId="6C5A0921">
      <w:pPr>
        <w:pStyle w:val="9"/>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6、成交供应商所提供的智慧系统定位为满足区域检验中心实验室的运营管理系统，可以通过 PC 台式机、PC 笔记本、平板电脑等多种设备接入。</w:t>
      </w:r>
    </w:p>
    <w:p w14:paraId="2E27CB3C">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7、成交供应商提供统一开放式互联网接口，可实现与第三方系统进行数据交互，实现数据的互联互通，提供承诺函。</w:t>
      </w:r>
    </w:p>
    <w:p w14:paraId="3DC699E3">
      <w:pPr>
        <w:pStyle w:val="16"/>
        <w:pageBreakBefore w:val="0"/>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运行环境方面，依托Linux操作系统，支持Docker容器化技术以及Kubernetes（k8s）集群管理方案，构建一个高度可伸缩、易于维护且资源利用率高的部署环境。提升了应用开发的灵活性与效率，增强系统的可靠性与扩展能力，为业务的快速发展提供技术支撑，提供证明材料。</w:t>
      </w:r>
    </w:p>
    <w:p w14:paraId="6DD80B4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b w:val="0"/>
          <w:bCs/>
          <w:color w:val="auto"/>
          <w:sz w:val="24"/>
          <w:szCs w:val="24"/>
          <w:highlight w:val="none"/>
          <w:lang w:val="en-US" w:eastAsia="zh-CN"/>
        </w:rPr>
        <w:t>供应商如提供数据交互平台，需严格按照国家信息系统安全三级等保要求搭建，并通过了三级等保认证。</w:t>
      </w:r>
    </w:p>
    <w:p w14:paraId="7CFCC58C">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10、接口安全：</w:t>
      </w:r>
      <w:r>
        <w:rPr>
          <w:rStyle w:val="25"/>
          <w:rFonts w:hint="eastAsia" w:ascii="仿宋" w:hAnsi="仿宋" w:eastAsia="仿宋" w:cs="仿宋"/>
          <w:b w:val="0"/>
          <w:bCs/>
          <w:color w:val="auto"/>
          <w:sz w:val="24"/>
          <w:szCs w:val="24"/>
          <w:highlight w:val="none"/>
          <w:lang w:val="en-US" w:eastAsia="zh-CN"/>
        </w:rPr>
        <w:t>访问接口需每日提供身份授权信息获取当天的访问密钥、</w:t>
      </w:r>
      <w:r>
        <w:rPr>
          <w:rFonts w:hint="eastAsia" w:ascii="仿宋" w:hAnsi="仿宋" w:eastAsia="仿宋" w:cs="仿宋"/>
          <w:b w:val="0"/>
          <w:bCs/>
          <w:color w:val="auto"/>
          <w:sz w:val="24"/>
          <w:szCs w:val="24"/>
          <w:highlight w:val="none"/>
          <w:lang w:val="en-US" w:eastAsia="zh-CN"/>
        </w:rPr>
        <w:t>数据交互采用SSL/TLS加密传输协议，确保数据在传输过程中不被窃取或篡改。</w:t>
      </w:r>
    </w:p>
    <w:p w14:paraId="42B418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11、数据存储：需符合国家标准加密算法，为存储的敏感数据提供强有力的安全保障。</w:t>
      </w:r>
    </w:p>
    <w:p w14:paraId="1F20CFE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12、数据管理：供应商需严格遵循ISO/IEC 27001国际标准的要求实施管理，并已通过该国际标准的认证，确保所采取的数据保护与隐私保护措施符合全球认可的最佳实践规范。</w:t>
      </w:r>
    </w:p>
    <w:p w14:paraId="6D849AE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14、配备相应的日志系统，完整记录所有人员在平台上的操作行为（包括后台服务器操作）。</w:t>
      </w:r>
    </w:p>
    <w:p w14:paraId="402936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15、如需对后台数据进行操作，必须持有医院盖章的授权书。管理员需编写执行代码，提交数据库管理员实施代码审核，审核通过后方可执行相关操作。</w:t>
      </w:r>
    </w:p>
    <w:p w14:paraId="3D9A17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服务要求（其他）：</w:t>
      </w:r>
    </w:p>
    <w:p w14:paraId="6E915DA5">
      <w:pPr>
        <w:pStyle w:val="16"/>
        <w:pageBreakBefore w:val="0"/>
        <w:kinsoku/>
        <w:wordWrap/>
        <w:overflowPunct/>
        <w:topLinePunct w:val="0"/>
        <w:bidi w:val="0"/>
        <w:snapToGrid w:val="0"/>
        <w:spacing w:line="500" w:lineRule="exact"/>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（一）贡井区紧密型城市医疗集团区域检验中心物流系统要求：</w:t>
      </w:r>
    </w:p>
    <w:p w14:paraId="2DEAFFFA">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成交供应商为贡井区紧密型城市医疗集团智慧区域检验中心建立专业的、符合生物安全要求的冷链物流运输体系，保障区域内各医疗机构标本、物流转运等服务，实现标本采集、核收、转运与安全、绿道全流程多环节规范管理。</w:t>
      </w:r>
    </w:p>
    <w:p w14:paraId="6B63831F">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2、成交供应商为区域检验中心提供</w:t>
      </w:r>
      <w:r>
        <w:rPr>
          <w:rFonts w:hint="eastAsia" w:ascii="仿宋" w:hAnsi="仿宋" w:eastAsia="仿宋" w:cs="仿宋"/>
          <w:color w:val="auto"/>
          <w:sz w:val="24"/>
          <w:szCs w:val="24"/>
          <w:highlight w:val="none"/>
        </w:rPr>
        <w:t>物流互联服务，区域标本运送全流程，高效统筹标本安全保质送检。</w:t>
      </w:r>
    </w:p>
    <w:p w14:paraId="6A01865B">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3、样本接收时间：按照</w:t>
      </w:r>
      <w:r>
        <w:rPr>
          <w:rFonts w:hint="eastAsia" w:ascii="仿宋" w:hAnsi="仿宋" w:eastAsia="仿宋" w:cs="仿宋"/>
          <w:color w:val="auto"/>
          <w:kern w:val="0"/>
          <w:sz w:val="24"/>
          <w:szCs w:val="24"/>
          <w:highlight w:val="none"/>
          <w:lang w:val="en-US" w:eastAsia="zh-CN" w:bidi="ar"/>
        </w:rPr>
        <w:t>贡井区紧密型</w:t>
      </w:r>
      <w:r>
        <w:rPr>
          <w:rFonts w:hint="eastAsia" w:ascii="仿宋" w:hAnsi="仿宋" w:eastAsia="仿宋" w:cs="仿宋"/>
          <w:color w:val="auto"/>
          <w:kern w:val="0"/>
          <w:sz w:val="24"/>
          <w:szCs w:val="24"/>
          <w:highlight w:val="none"/>
          <w:lang w:bidi="ar"/>
        </w:rPr>
        <w:t>城市医疗集团区域检验中心要求，对所有医院提供周一到周日样本接收服务。</w:t>
      </w:r>
    </w:p>
    <w:p w14:paraId="42F50ABB">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4、成交供应商提供经过系统培训和严格考核并通过的专业配送人员，负责采购人涵盖的样本接收及标本前处理工作。</w:t>
      </w:r>
    </w:p>
    <w:p w14:paraId="67EE1384">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5、运输资源配置</w:t>
      </w:r>
    </w:p>
    <w:p w14:paraId="6F8669C6">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5.1、成交供应商配备足够数量的样本转运车，确保在每天13:00前完成区域内所有样本收集和转运。</w:t>
      </w:r>
    </w:p>
    <w:p w14:paraId="5D12566E">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5.2、成交供应商配备专业的温控样本接收箱，每个员工必须按照 SOP 要求确保样本分析前的质量。</w:t>
      </w:r>
    </w:p>
    <w:p w14:paraId="10CE7A91">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5.3、标本转运：按标本保存要求进行符合生物安全的冷链运输，保证标本的可靠性和有效性。</w:t>
      </w:r>
    </w:p>
    <w:p w14:paraId="7893CE0D">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5.4、运输器具及人员消毒：运输用标本箱、运输车辆及人员按国家规定相关要求进行消毒处理。</w:t>
      </w:r>
    </w:p>
    <w:p w14:paraId="3A2640B5">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5.5配备至少一辆样本转运车全年365天运行，确有特殊情况，需提前3个工作日征得采购方同意，确保每日样本的正常转运。</w:t>
      </w:r>
    </w:p>
    <w:p w14:paraId="5454519D">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6、标本绿色通道：当出现紧急标本需要送检时，应启动物流绿色通道，完成标本的转运。</w:t>
      </w:r>
    </w:p>
    <w:p w14:paraId="5456B1F4">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7、物流应急方案：成交供应商应建立完善的应急预案机制，针对</w:t>
      </w:r>
      <w:r>
        <w:rPr>
          <w:rFonts w:hint="eastAsia" w:ascii="仿宋" w:hAnsi="仿宋" w:eastAsia="仿宋" w:cs="仿宋"/>
          <w:color w:val="auto"/>
          <w:sz w:val="24"/>
          <w:szCs w:val="24"/>
          <w:highlight w:val="none"/>
        </w:rPr>
        <w:t>突发公共卫生事件等各类应急处置预案</w:t>
      </w:r>
      <w:r>
        <w:rPr>
          <w:rFonts w:hint="eastAsia" w:ascii="仿宋" w:hAnsi="仿宋" w:eastAsia="仿宋" w:cs="仿宋"/>
          <w:color w:val="auto"/>
          <w:kern w:val="0"/>
          <w:sz w:val="24"/>
          <w:szCs w:val="24"/>
          <w:highlight w:val="none"/>
          <w:lang w:bidi="ar"/>
        </w:rPr>
        <w:t>，以实现强有力的应急救援保障能力。</w:t>
      </w:r>
    </w:p>
    <w:p w14:paraId="1CA123AC">
      <w:pPr>
        <w:pageBreakBefore w:val="0"/>
        <w:widowControl/>
        <w:kinsoku/>
        <w:wordWrap/>
        <w:overflowPunct/>
        <w:topLinePunct w:val="0"/>
        <w:bidi w:val="0"/>
        <w:spacing w:line="500" w:lineRule="exact"/>
        <w:ind w:firstLine="480" w:firstLineChars="200"/>
        <w:jc w:val="both"/>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8、样本物流车在完成各成员单位的耗材、样本等物流服务同时，在正常转运路线和时间内，应按照采购方要求转运病理标本、检查报告单等。</w:t>
      </w:r>
    </w:p>
    <w:p w14:paraId="36F2DB79">
      <w:pPr>
        <w:pStyle w:val="16"/>
        <w:pageBreakBefore w:val="0"/>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9、供应商物流车运行期间，所有安全（包括但不限于人身安全和财产安全）均由</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供应商负责。</w:t>
      </w:r>
    </w:p>
    <w:p w14:paraId="2AAAED2B">
      <w:pPr>
        <w:pStyle w:val="16"/>
        <w:pageBreakBefore w:val="0"/>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10、样本转运过程中出现的样本遗失、破损、污染、漏收等问题，所造成的不良后果，由</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供应商负责。</w:t>
      </w:r>
    </w:p>
    <w:p w14:paraId="5D493E2F">
      <w:pPr>
        <w:pStyle w:val="16"/>
        <w:pageBreakBefore w:val="0"/>
        <w:numPr>
          <w:ilvl w:val="0"/>
          <w:numId w:val="5"/>
        </w:numPr>
        <w:kinsoku/>
        <w:wordWrap/>
        <w:overflowPunct/>
        <w:topLinePunct w:val="0"/>
        <w:bidi w:val="0"/>
        <w:snapToGrid w:val="0"/>
        <w:spacing w:line="500" w:lineRule="exact"/>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贡井区紧密型城市医疗集团区域检验中心检测能力补充服务要求：</w:t>
      </w:r>
    </w:p>
    <w:p w14:paraId="3A00FFF1">
      <w:pPr>
        <w:pageBreakBefore w:val="0"/>
        <w:numPr>
          <w:ilvl w:val="0"/>
          <w:numId w:val="0"/>
        </w:numPr>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sz w:val="24"/>
          <w:szCs w:val="24"/>
          <w:highlight w:val="none"/>
        </w:rPr>
        <w:t>为贡井区紧密型城市医疗集团区域检验中心提供检测能力补充服务，负责区域内无法本地检测标本的收取及检测服务，并出具检验报告。</w:t>
      </w:r>
    </w:p>
    <w:p w14:paraId="75A7A1E0">
      <w:pPr>
        <w:pStyle w:val="6"/>
        <w:pageBreakBefore w:val="0"/>
        <w:kinsoku/>
        <w:wordWrap/>
        <w:overflowPunct/>
        <w:topLinePunct w:val="0"/>
        <w:bidi w:val="0"/>
        <w:spacing w:after="0"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2、成交供应商根据本项目服务要求，提供如下服务：①样本采集、②标本收取、③标本运输、④样本储存、⑤样本检测、⑥样本检测报告出具。</w:t>
      </w:r>
    </w:p>
    <w:p w14:paraId="48EFDFAF">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3、成交供应商安排专人收取标本（接到申请后2小时内上门收取标本），标本运输可供追溯，运输过程中符合规范，保证标本质量。</w:t>
      </w:r>
    </w:p>
    <w:p w14:paraId="6EBE7C53">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、成交供应商在未经采购方书面同意的前提下，不得向服务提供方以外的任何单位和</w:t>
      </w:r>
      <w:r>
        <w:rPr>
          <w:rFonts w:hint="eastAsia" w:ascii="仿宋" w:hAnsi="仿宋" w:eastAsia="仿宋" w:cs="仿宋"/>
          <w:bCs/>
          <w:color w:val="auto"/>
          <w:sz w:val="24"/>
          <w:szCs w:val="24"/>
          <w:highlight w:val="none"/>
        </w:rPr>
        <w:t>个人泄露委托检测的项目、内容及诊断结果。</w:t>
      </w:r>
    </w:p>
    <w:p w14:paraId="18DFFB51">
      <w:pPr>
        <w:pStyle w:val="6"/>
        <w:pageBreakBefore w:val="0"/>
        <w:kinsoku/>
        <w:wordWrap/>
        <w:overflowPunct/>
        <w:topLinePunct w:val="0"/>
        <w:bidi w:val="0"/>
        <w:spacing w:after="0"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、为保证检测质量，成交供应商需取得ISO15189（包含病理与检验）或CAP认证。</w:t>
      </w:r>
    </w:p>
    <w:p w14:paraId="7CF502E8">
      <w:pPr>
        <w:pStyle w:val="16"/>
        <w:pageBreakBefore w:val="0"/>
        <w:numPr>
          <w:ilvl w:val="0"/>
          <w:numId w:val="5"/>
        </w:numPr>
        <w:kinsoku/>
        <w:wordWrap/>
        <w:overflowPunct/>
        <w:topLinePunct w:val="0"/>
        <w:bidi w:val="0"/>
        <w:snapToGrid w:val="0"/>
        <w:spacing w:line="500" w:lineRule="exact"/>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贡井区紧密型城市医疗集团区域检验中心人才培养服务要求：</w:t>
      </w:r>
    </w:p>
    <w:p w14:paraId="4E50A902">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1、成交供应商需开展实验室管理体系建设、体系认可等相关培训。</w:t>
      </w:r>
    </w:p>
    <w:p w14:paraId="278423C1">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2、成交供应商需定期组织最新检验项目相关专业知识培训。</w:t>
      </w:r>
    </w:p>
    <w:p w14:paraId="5707A15E">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3、成交供应商</w:t>
      </w:r>
      <w:r>
        <w:rPr>
          <w:rFonts w:hint="eastAsia" w:ascii="仿宋" w:hAnsi="仿宋" w:eastAsia="仿宋" w:cs="仿宋"/>
          <w:bCs/>
          <w:color w:val="auto"/>
          <w:sz w:val="24"/>
          <w:szCs w:val="24"/>
          <w:highlight w:val="none"/>
          <w:lang w:val="en-US" w:eastAsia="zh-CN"/>
        </w:rPr>
        <w:t>协助沟通</w:t>
      </w:r>
      <w:r>
        <w:rPr>
          <w:rFonts w:hint="eastAsia" w:ascii="仿宋" w:hAnsi="仿宋" w:eastAsia="仿宋" w:cs="仿宋"/>
          <w:bCs/>
          <w:color w:val="auto"/>
          <w:sz w:val="24"/>
          <w:szCs w:val="24"/>
          <w:highlight w:val="none"/>
        </w:rPr>
        <w:t>人才进修学习渠道，包括三方实验室、大型合作医院实验室等。</w:t>
      </w:r>
    </w:p>
    <w:p w14:paraId="18D36067">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4、成交供应商</w:t>
      </w:r>
      <w:r>
        <w:rPr>
          <w:rFonts w:hint="eastAsia" w:ascii="仿宋" w:hAnsi="仿宋" w:eastAsia="仿宋" w:cs="仿宋"/>
          <w:bCs/>
          <w:color w:val="auto"/>
          <w:sz w:val="24"/>
          <w:szCs w:val="24"/>
          <w:highlight w:val="none"/>
          <w:lang w:val="en-US" w:eastAsia="zh-CN"/>
        </w:rPr>
        <w:t>协助开展</w:t>
      </w:r>
      <w:r>
        <w:rPr>
          <w:rFonts w:hint="eastAsia" w:ascii="仿宋" w:hAnsi="仿宋" w:eastAsia="仿宋" w:cs="仿宋"/>
          <w:bCs/>
          <w:color w:val="auto"/>
          <w:sz w:val="24"/>
          <w:szCs w:val="24"/>
          <w:highlight w:val="none"/>
        </w:rPr>
        <w:t>学术类讲座课程培训活动</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内学术讲座、继续教育及学术会议交流、理论及实操培训。</w:t>
      </w:r>
    </w:p>
    <w:p w14:paraId="41C3A1B7">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5、成交供应商</w:t>
      </w:r>
      <w:r>
        <w:rPr>
          <w:rFonts w:hint="eastAsia" w:ascii="仿宋" w:hAnsi="仿宋" w:eastAsia="仿宋" w:cs="仿宋"/>
          <w:bCs/>
          <w:color w:val="auto"/>
          <w:sz w:val="24"/>
          <w:szCs w:val="24"/>
          <w:highlight w:val="none"/>
          <w:lang w:val="en-US" w:eastAsia="zh-CN"/>
        </w:rPr>
        <w:t>协助报名</w:t>
      </w:r>
      <w:r>
        <w:rPr>
          <w:rFonts w:hint="eastAsia" w:ascii="仿宋" w:hAnsi="仿宋" w:eastAsia="仿宋" w:cs="仿宋"/>
          <w:bCs/>
          <w:color w:val="auto"/>
          <w:sz w:val="24"/>
          <w:szCs w:val="24"/>
          <w:highlight w:val="none"/>
        </w:rPr>
        <w:t>参加各类国家和省级学术培训会议等。</w:t>
      </w:r>
    </w:p>
    <w:p w14:paraId="1BD8D42F">
      <w:pPr>
        <w:pageBreakBefore w:val="0"/>
        <w:kinsoku/>
        <w:wordWrap/>
        <w:overflowPunct/>
        <w:topLinePunct w:val="0"/>
        <w:bidi w:val="0"/>
        <w:spacing w:line="50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6、成交供应商需协同区域中心实验室，共同制定实验室人才梯队建设方案。根据实验室建设与发展规划，制定相关学科平台的人才配置方案，根据项目需要协助制定招聘计划、提供人才招聘服务等。</w:t>
      </w:r>
      <w:bookmarkStart w:id="1" w:name="_GoBack"/>
      <w:bookmarkEnd w:id="1"/>
    </w:p>
    <w:p w14:paraId="2E2F66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商务要求（交货、考核、支付）</w:t>
      </w:r>
    </w:p>
    <w:p w14:paraId="452172D0">
      <w:pPr>
        <w:pStyle w:val="16"/>
        <w:pageBreakBefore w:val="0"/>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因供应商工作人员在履行职务过程中的疏忽、失职、过错等故意或者过失原因给采购人造成损失或侵害，包括但不限于采购人本身的财产损失、由此而导致的采购人对任何第三方的法律责任等，成交供应商对上述情况均应承担全部的赔偿责任。</w:t>
      </w:r>
    </w:p>
    <w:p w14:paraId="23CEED2A">
      <w:pPr>
        <w:pStyle w:val="16"/>
        <w:pageBreakBefore w:val="0"/>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79BAA253">
      <w:pPr>
        <w:pStyle w:val="16"/>
        <w:pageBreakBefore w:val="0"/>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在本项目合同履约过程中必须严格遵守国家、省、市、区有关廉政建设相关规定，在签订合同时需与采购人同时签订《医疗卫生机构医药产品廉洁购销合同》并能够严格遵守，同时无条件接受院外及医院纪检部门的检查和监督。</w:t>
      </w:r>
    </w:p>
    <w:p w14:paraId="20444218">
      <w:pPr>
        <w:pStyle w:val="16"/>
        <w:pageBreakBefore w:val="0"/>
        <w:numPr>
          <w:ilvl w:val="0"/>
          <w:numId w:val="0"/>
        </w:numPr>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4、本系统建设要基于医院现状，本着先进、实用的原则，利用先进的计算机、网络技术和医学信息处理技术，结合现代化的医院管理模式，为医院提供全面的、开放的、高效的、安全的、可持续扩展的系统。</w:t>
      </w:r>
    </w:p>
    <w:p w14:paraId="1A0652AF">
      <w:pPr>
        <w:pStyle w:val="16"/>
        <w:pageBreakBefore w:val="0"/>
        <w:numPr>
          <w:ilvl w:val="0"/>
          <w:numId w:val="0"/>
        </w:numPr>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本项目须在自双方签订合同后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个月内，完成项目内容整体交付。</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在设计开发过程中，需遵循相关国际国内的行业标准，包括功能规范、数据标准、建设与管理标准，符合医疗业务要求，可按需求方案要求的全部条款免费对接系统</w:t>
      </w:r>
      <w:r>
        <w:rPr>
          <w:rFonts w:hint="eastAsia" w:ascii="仿宋" w:hAnsi="仿宋" w:eastAsia="仿宋" w:cs="仿宋"/>
          <w:color w:val="auto"/>
          <w:sz w:val="24"/>
          <w:szCs w:val="24"/>
          <w:highlight w:val="none"/>
          <w:lang w:eastAsia="zh-CN"/>
        </w:rPr>
        <w:t>。</w:t>
      </w:r>
    </w:p>
    <w:p w14:paraId="48D177EA">
      <w:pPr>
        <w:pStyle w:val="16"/>
        <w:pageBreakBefore w:val="0"/>
        <w:numPr>
          <w:ilvl w:val="0"/>
          <w:numId w:val="0"/>
        </w:numPr>
        <w:kinsoku/>
        <w:wordWrap/>
        <w:overflowPunct/>
        <w:topLinePunct w:val="0"/>
        <w:bidi w:val="0"/>
        <w:snapToGrid w:val="0"/>
        <w:spacing w:line="500" w:lineRule="exact"/>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color w:val="auto"/>
          <w:sz w:val="24"/>
          <w:szCs w:val="24"/>
          <w:highlight w:val="none"/>
          <w:lang w:eastAsia="zh-CN"/>
        </w:rPr>
        <w:t>项目遵循的政策法规及相关标准，包括但不限于以下内容，合作期内（含实施期、质保期和维保期）以下内容若有最新版本按最新版本建设或改造。</w:t>
      </w:r>
    </w:p>
    <w:p w14:paraId="413F6C4B">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《“健康中国2030”规划纲要》；</w:t>
      </w:r>
    </w:p>
    <w:p w14:paraId="46E9CA91">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《信息安全等级保护管理办法》（公通字[2007]43号）；</w:t>
      </w:r>
    </w:p>
    <w:p w14:paraId="772EFA11">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中华人民共和国计算机信息系统安全保护条例(国务院147号令)；</w:t>
      </w:r>
    </w:p>
    <w:p w14:paraId="58828693">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关于信息安全等级保护工作的实施意见(公通字[2004]66号)；</w:t>
      </w:r>
    </w:p>
    <w:p w14:paraId="639195F3">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《全国医院信息化建设标准与规范（试行）》；</w:t>
      </w:r>
    </w:p>
    <w:p w14:paraId="4F38668D">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《医院信息化建设应用技术指引（2017年版）》</w:t>
      </w:r>
    </w:p>
    <w:p w14:paraId="5B28B7A2">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《卫生系统电子认证服务规范》；</w:t>
      </w:r>
    </w:p>
    <w:p w14:paraId="4C171925">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《三级综合医院评审标准》及其《实施细则》；</w:t>
      </w:r>
    </w:p>
    <w:p w14:paraId="12E76ED6">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《电子病历系统应用水平分级评价管理办法（试行）及评价标准（试行）》；</w:t>
      </w:r>
    </w:p>
    <w:p w14:paraId="0D1309D7">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《医院信息互联互通标准化成熟度测评方案（2020年版）》；</w:t>
      </w:r>
    </w:p>
    <w:p w14:paraId="7F5F6E88">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strike w:val="0"/>
          <w:dstrike w:val="0"/>
          <w:color w:val="auto"/>
          <w:sz w:val="24"/>
          <w:szCs w:val="24"/>
          <w:highlight w:val="none"/>
          <w:lang w:val="en-US" w:eastAsia="zh-CN"/>
        </w:rPr>
        <w:t>本项目包含区域检验中心建设实施过程中必要的系统对接接口费（支付给第三方）。</w:t>
      </w:r>
    </w:p>
    <w:p w14:paraId="547375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8、本项目须根据政策要求和医院需求，无条件响应（如涉及）：</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日常问题故障处理、改正性维护、完善性维护、预防性维护、适应政策性修改、</w:t>
      </w:r>
      <w:r>
        <w:rPr>
          <w:rFonts w:hint="eastAsia" w:ascii="仿宋" w:hAnsi="仿宋" w:eastAsia="仿宋" w:cs="仿宋"/>
          <w:color w:val="auto"/>
          <w:sz w:val="24"/>
          <w:szCs w:val="24"/>
          <w:highlight w:val="none"/>
          <w:lang w:eastAsia="zh-CN"/>
        </w:rPr>
        <w:t>提升安全性能类修改、</w:t>
      </w:r>
      <w:r>
        <w:rPr>
          <w:rFonts w:hint="eastAsia" w:ascii="仿宋" w:hAnsi="仿宋" w:eastAsia="仿宋" w:cs="仿宋"/>
          <w:color w:val="auto"/>
          <w:sz w:val="24"/>
          <w:szCs w:val="24"/>
          <w:highlight w:val="none"/>
        </w:rPr>
        <w:t>医院管理要求的新需求修改、软件相关的数据安全、现有（新增）医院院内业务系统的集成和外部平台的对接、操作培训、报表新增、数据统计、数据采集、数据上报、质量管理等。</w:t>
      </w:r>
    </w:p>
    <w:p w14:paraId="6EA7CA42">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在项目的实施管理中，应明确具体的项目目标、工作内容、实施任务、集成接口内容、数据集合整合治理方式、实施注意事项、项目难点以及影响风险因素；应拟定周密的项目实施计划进度；应明确项目实施人员、岗位职责；应落实应用培训方案（含培训计划和培训内容）</w:t>
      </w:r>
    </w:p>
    <w:p w14:paraId="78C3060A">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提供方应制定严格的项目质量控制规范和流程，按照制定的规范和流程严格执行。</w:t>
      </w:r>
    </w:p>
    <w:p w14:paraId="672C0DE2">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正式运行前必须经过严格的测试，含功能测试、性能测试、安全漏洞扫描等，出具响应测试报告。</w:t>
      </w:r>
    </w:p>
    <w:p w14:paraId="391ABF27">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 xml:space="preserve">提供方应提供全程设计、咨询、建设、运维服务，在项目不同阶段派遣专业咨询服务人员提供相关互联互通测评和技术咨询服务。提供各个层次的技术培训，从项目组织管理、售后服务方面保证为本项目提供长期持续服务支持。 </w:t>
      </w:r>
    </w:p>
    <w:p w14:paraId="7E671E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标准化和开放性。遵循系统的标化和开放性，实现信息通讯与共享，规范信息技术标准。采用业务内标准的技术体系和设计方法，使系统具备与各种层次的平台的无关性和兼容性。在使用新技术的同时，充分考虑技术的国际标准化，严格按照国际国内相关标准设计实施。</w:t>
      </w:r>
    </w:p>
    <w:p w14:paraId="7EE7BB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14、先进和超前性。在实用可靠的前提下，具有扩展性。技术上立足于长远发展，坚持选用开放性系统，使系统和将来的新技术能平滑过渡。采用先进的体系结构和技术发展的主流产品，确保整个系统高效运行。</w:t>
      </w:r>
    </w:p>
    <w:p w14:paraId="54E8E1C4">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15、实用性和方便性。系统建设以满足需求为首要目标，采用稳定可靠的成熟技术，保证系统长期安全运行。确保系统应用后能为各级业务和管理节点提供智能化的网络信息环境，以提高管理水平和工作的效率。</w:t>
      </w:r>
    </w:p>
    <w:p w14:paraId="029DCAD3">
      <w:pPr>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安全性和保密性。遵循有关信息安全标准，具有切实可行的安全保护和保密措施，确保数据永久安全。系统应提供多方式、多层次、多渠道的安全保密措施，防止各种形式与途径的非法侵入和机密信息的泄露，保证系统中数据的安全。软件需具有用户登录密码强制复杂度验证功能并做强制(提供提示登录界面或功能设置参数界面)。</w:t>
      </w:r>
    </w:p>
    <w:p w14:paraId="654FACEE">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稳定性和可靠性。系统建成并投入使用后，将成为支撑系统平稳运转的运行平台和开发新业务系统的基础平台。因此系统必须在成本可以接受的条件下，从系统结构、设计方案、设备的选型、厂商的技术服务、维护响应能力以及备件供应能力等方面考虑，使系统故障发生的可能性尽可能少，对各种可能出现的紧急情况有可行的应急预案。</w:t>
      </w:r>
    </w:p>
    <w:p w14:paraId="1AADB5BA">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可维护性和可扩展性。保证系统能在各种操作系统上移植。实现信息标准统一，以便日后的系统维护。需充分考虑在未来若干年内的发展趋势，具有一定的前瞻性，并充分考虑了系统升级、扩容、扩充和维护的可行性。</w:t>
      </w:r>
    </w:p>
    <w:p w14:paraId="16A18F54">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数据标准化要求。①支持数据集成及整合过程的标准化：实现数据的集成，通过各种数据治理手段，结合标准的医疗术语的标准规范管理，实现数据的标准化、结构化，并实现数据治理过程中的完整性、自洽性、一致性；②支持不同数据来源的数据：充分考虑数据源格式的多样性，比如各自不同的数据库格式、文本文件格式、XML格式等，支持结构化数据、半结构化或非结构化数据。③支持不同数据生成阶段的数据：由于数据生成的时期、部门、设备、技术、能力等不同，数据存储管理极为分散，支持通过采用一种通用的标准和规范，提供统一的数据接口，支持多样的数据源。</w:t>
      </w:r>
    </w:p>
    <w:p w14:paraId="40AD8686">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应提供具有该领域丰富工作经验的项目经理、项目建设团队、项目运维团队和省内各地技术服务等人员，负责项目的启动、计划、建设、实施、联调测试、整体控制等全过程工作，快速地响应和解决问题。人员应相对稳定，专职为本项目服务，未经院方同意，不得更换项目经理和技术核心专家，项目人员不能满足项目要求时，院方有权提出人员更换要求，</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提供方应无条件接受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直至院方对成交</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方提供的相关人员满意。若因特殊原因确需变更人员时，需提前10日以书面形式向院方提出人员变动申请，经院方同意并做好工</w:t>
      </w:r>
      <w:r>
        <w:rPr>
          <w:rFonts w:hint="eastAsia" w:ascii="仿宋" w:hAnsi="仿宋" w:eastAsia="仿宋" w:cs="仿宋"/>
          <w:color w:val="auto"/>
          <w:sz w:val="24"/>
          <w:szCs w:val="24"/>
          <w:highlight w:val="none"/>
          <w:lang w:eastAsia="zh-CN"/>
        </w:rPr>
        <w:t>作交接</w:t>
      </w:r>
      <w:r>
        <w:rPr>
          <w:rFonts w:hint="eastAsia" w:ascii="仿宋" w:hAnsi="仿宋" w:eastAsia="仿宋" w:cs="仿宋"/>
          <w:color w:val="auto"/>
          <w:sz w:val="24"/>
          <w:szCs w:val="24"/>
          <w:highlight w:val="none"/>
        </w:rPr>
        <w:t>。</w:t>
      </w:r>
    </w:p>
    <w:p w14:paraId="02CC3D2E">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培训要求</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提供方制定培训计划，包括：培训对象、培训内容、培训时间等，对本产品涉及的直接及间接使用者进行全方位的培训，直至能熟练操作</w:t>
      </w:r>
      <w:r>
        <w:rPr>
          <w:rFonts w:hint="eastAsia" w:ascii="仿宋" w:hAnsi="仿宋" w:eastAsia="仿宋" w:cs="仿宋"/>
          <w:color w:val="auto"/>
          <w:sz w:val="24"/>
          <w:szCs w:val="24"/>
          <w:highlight w:val="none"/>
          <w:lang w:eastAsia="zh-CN"/>
        </w:rPr>
        <w:t>。</w:t>
      </w:r>
    </w:p>
    <w:p w14:paraId="4C0E2723">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提供方须</w:t>
      </w: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sz w:val="24"/>
          <w:szCs w:val="24"/>
          <w:highlight w:val="none"/>
        </w:rPr>
        <w:t>院方</w:t>
      </w:r>
      <w:r>
        <w:rPr>
          <w:rFonts w:hint="eastAsia" w:ascii="仿宋" w:hAnsi="仿宋" w:eastAsia="仿宋" w:cs="仿宋"/>
          <w:color w:val="auto"/>
          <w:sz w:val="24"/>
          <w:szCs w:val="24"/>
          <w:highlight w:val="none"/>
          <w:lang w:eastAsia="zh-CN"/>
        </w:rPr>
        <w:t>需求，</w:t>
      </w:r>
      <w:r>
        <w:rPr>
          <w:rFonts w:hint="eastAsia" w:ascii="仿宋" w:hAnsi="仿宋" w:eastAsia="仿宋" w:cs="仿宋"/>
          <w:color w:val="auto"/>
          <w:sz w:val="24"/>
          <w:szCs w:val="24"/>
          <w:highlight w:val="none"/>
        </w:rPr>
        <w:t>无条件适配国产化环境并确保</w:t>
      </w:r>
      <w:r>
        <w:rPr>
          <w:rFonts w:hint="eastAsia" w:ascii="仿宋" w:hAnsi="仿宋" w:eastAsia="仿宋" w:cs="仿宋"/>
          <w:color w:val="auto"/>
          <w:sz w:val="24"/>
          <w:szCs w:val="24"/>
          <w:highlight w:val="none"/>
          <w:lang w:eastAsia="zh-CN"/>
        </w:rPr>
        <w:t>高效</w:t>
      </w:r>
      <w:r>
        <w:rPr>
          <w:rFonts w:hint="eastAsia" w:ascii="仿宋" w:hAnsi="仿宋" w:eastAsia="仿宋" w:cs="仿宋"/>
          <w:color w:val="auto"/>
          <w:sz w:val="24"/>
          <w:szCs w:val="24"/>
          <w:highlight w:val="none"/>
        </w:rPr>
        <w:t>顺利运行</w:t>
      </w:r>
      <w:r>
        <w:rPr>
          <w:rFonts w:hint="eastAsia" w:ascii="仿宋" w:hAnsi="仿宋" w:eastAsia="仿宋" w:cs="仿宋"/>
          <w:color w:val="auto"/>
          <w:sz w:val="24"/>
          <w:szCs w:val="24"/>
          <w:highlight w:val="none"/>
          <w:lang w:eastAsia="zh-CN"/>
        </w:rPr>
        <w:t>。</w:t>
      </w:r>
    </w:p>
    <w:p w14:paraId="10E615B2">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质保及售后服务</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提供方应根据项目要求建立完善的售后服务管理体系，并以最终交付物经医院验收合格，即签订验收文档为准。</w:t>
      </w:r>
    </w:p>
    <w:p w14:paraId="2B8AE57F">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24、</w:t>
      </w:r>
      <w:r>
        <w:rPr>
          <w:rFonts w:hint="eastAsia" w:ascii="仿宋" w:hAnsi="仿宋" w:eastAsia="仿宋" w:cs="仿宋"/>
          <w:color w:val="auto"/>
          <w:sz w:val="24"/>
          <w:szCs w:val="24"/>
          <w:highlight w:val="none"/>
        </w:rPr>
        <w:t>质保期：</w:t>
      </w:r>
      <w:r>
        <w:rPr>
          <w:rFonts w:hint="eastAsia" w:ascii="仿宋" w:hAnsi="仿宋" w:eastAsia="仿宋" w:cs="仿宋"/>
          <w:color w:val="auto"/>
          <w:sz w:val="24"/>
          <w:szCs w:val="24"/>
          <w:highlight w:val="none"/>
          <w:lang w:eastAsia="zh-CN"/>
        </w:rPr>
        <w:t>从项目完成验收（验收文档签订之日起）3年为免费质保期。根据政策要求和医院需求，在项目实施期和质保期内产生的一切费用（含实施、培训、维护、集成、系统接口、功能调整、系统升级（含大版本）、</w:t>
      </w:r>
      <w:r>
        <w:rPr>
          <w:rFonts w:hint="eastAsia" w:ascii="仿宋" w:hAnsi="仿宋" w:eastAsia="仿宋" w:cs="仿宋"/>
          <w:color w:val="auto"/>
          <w:sz w:val="24"/>
          <w:szCs w:val="24"/>
          <w:highlight w:val="none"/>
          <w:lang w:val="en-US" w:eastAsia="zh-CN"/>
        </w:rPr>
        <w:t>AI新场景应用</w:t>
      </w:r>
      <w:r>
        <w:rPr>
          <w:rFonts w:hint="eastAsia" w:ascii="仿宋" w:hAnsi="仿宋" w:eastAsia="仿宋" w:cs="仿宋"/>
          <w:color w:val="auto"/>
          <w:sz w:val="24"/>
          <w:szCs w:val="24"/>
          <w:highlight w:val="none"/>
          <w:lang w:eastAsia="zh-CN"/>
        </w:rPr>
        <w:t>等）均包含在系统费用中，质保期以外的一切费用（含实施、培训、维护、集成、系统接口、功能调整、系统升级（含大版本）、</w:t>
      </w:r>
      <w:r>
        <w:rPr>
          <w:rFonts w:hint="eastAsia" w:ascii="仿宋" w:hAnsi="仿宋" w:eastAsia="仿宋" w:cs="仿宋"/>
          <w:color w:val="auto"/>
          <w:sz w:val="24"/>
          <w:szCs w:val="24"/>
          <w:highlight w:val="none"/>
          <w:lang w:val="en-US" w:eastAsia="zh-CN"/>
        </w:rPr>
        <w:t>AI新场景应用</w:t>
      </w:r>
      <w:r>
        <w:rPr>
          <w:rFonts w:hint="eastAsia" w:ascii="仿宋" w:hAnsi="仿宋" w:eastAsia="仿宋" w:cs="仿宋"/>
          <w:color w:val="auto"/>
          <w:sz w:val="24"/>
          <w:szCs w:val="24"/>
          <w:highlight w:val="none"/>
          <w:lang w:eastAsia="zh-CN"/>
        </w:rPr>
        <w:t>等）均应包含在维护费用中，不得再收取任何费用。</w:t>
      </w:r>
    </w:p>
    <w:p w14:paraId="2935D201">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服务的内容：原厂维保。包括但不限于日常问题故障处理、改正性维护、完善性维护、预防性维护、适应政策性修改、医院管理要求的新需求修改、软件相关的数据安全、现有（新增）医院院内业务系统的集成和外部平台的对接、操作培训、报表新增、数据统计、数据采集、数据上报、质量管理等。</w:t>
      </w:r>
    </w:p>
    <w:p w14:paraId="4B77E0BA">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 、投标供应商提供的系统接口按医院要求标准开放（可能涉及改造工作量），确保医院要求的所有对接应用落地，不再向院方或者任何第三方收取费用。</w:t>
      </w:r>
    </w:p>
    <w:p w14:paraId="62366C7F">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质保期内，</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提供方保证提供7×24小时（含远程）服务，专属服务。为保证</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日常问题的及时处理，工作日及节假日均需安排专人负责本</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运维工作。出现故障时需立即响应，一般故障半小时内排除，重大故障2小时内排除，若2小时内无法解决，应提供应急措施。</w:t>
      </w:r>
    </w:p>
    <w:p w14:paraId="3AF2F684">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提供方必须指定专门联络人、项目经理、技术经理等负责项目的技术咨询、维护的接洽工作。若有人员变动，需提前10日向医院提出人员变动申请，经院方同意并做好工作交接后方可变动。</w:t>
      </w:r>
    </w:p>
    <w:p w14:paraId="64FF62ED">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提供方的产品需进行</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或数据库升级，</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提供方应及时通知院方，根据院方实际情况形成完善可行的升级方案及预案后对院方购买的产品进行升级服务，以保证</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的安全平稳运行。</w:t>
      </w:r>
    </w:p>
    <w:p w14:paraId="6D734DA4">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提供方提供对项目中</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运行情况的现场巡检服务，至少2次/年，并提供巡检报告。</w:t>
      </w:r>
    </w:p>
    <w:p w14:paraId="1949E4F3">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提供方需配合院方完成对服务器操作系统、数据库漏洞打补丁的服务，保证服务器、数据库的安全运行，保证数据正确、完整、一致，保证数据不丢失。</w:t>
      </w:r>
    </w:p>
    <w:p w14:paraId="1EC6D01F">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提供方承诺质保期后的运维费不超过原合同比例6%</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须报价表中注明。</w:t>
      </w:r>
    </w:p>
    <w:p w14:paraId="7E855AFA">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系统支持</w:t>
      </w:r>
      <w:r>
        <w:rPr>
          <w:rFonts w:hint="eastAsia" w:ascii="仿宋" w:hAnsi="仿宋" w:eastAsia="仿宋" w:cs="仿宋"/>
          <w:color w:val="auto"/>
          <w:sz w:val="24"/>
          <w:szCs w:val="24"/>
          <w:highlight w:val="none"/>
          <w:lang w:eastAsia="zh-CN"/>
        </w:rPr>
        <w:t>并按医院需求</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val="en-US" w:eastAsia="zh-CN"/>
        </w:rPr>
        <w:t>区域检验中心</w:t>
      </w:r>
      <w:r>
        <w:rPr>
          <w:rFonts w:hint="eastAsia" w:ascii="仿宋" w:hAnsi="仿宋" w:eastAsia="仿宋" w:cs="仿宋"/>
          <w:color w:val="auto"/>
          <w:sz w:val="24"/>
          <w:szCs w:val="24"/>
          <w:highlight w:val="none"/>
        </w:rPr>
        <w:t>各成员单位</w:t>
      </w:r>
      <w:r>
        <w:rPr>
          <w:rFonts w:hint="eastAsia" w:ascii="仿宋" w:hAnsi="仿宋" w:eastAsia="仿宋" w:cs="仿宋"/>
          <w:color w:val="auto"/>
          <w:sz w:val="24"/>
          <w:szCs w:val="24"/>
          <w:highlight w:val="none"/>
          <w:lang w:eastAsia="zh-CN"/>
        </w:rPr>
        <w:t>和医院合作医院</w:t>
      </w:r>
      <w:r>
        <w:rPr>
          <w:rFonts w:hint="eastAsia" w:ascii="仿宋" w:hAnsi="仿宋" w:eastAsia="仿宋" w:cs="仿宋"/>
          <w:color w:val="auto"/>
          <w:sz w:val="24"/>
          <w:szCs w:val="24"/>
          <w:highlight w:val="none"/>
        </w:rPr>
        <w:t>延伸</w:t>
      </w:r>
      <w:r>
        <w:rPr>
          <w:rFonts w:hint="eastAsia" w:ascii="仿宋" w:hAnsi="仿宋" w:eastAsia="仿宋" w:cs="仿宋"/>
          <w:color w:val="auto"/>
          <w:sz w:val="24"/>
          <w:szCs w:val="24"/>
          <w:highlight w:val="none"/>
          <w:lang w:eastAsia="zh-CN"/>
        </w:rPr>
        <w:t>使用</w:t>
      </w:r>
      <w:r>
        <w:rPr>
          <w:rFonts w:hint="eastAsia" w:ascii="仿宋" w:hAnsi="仿宋" w:eastAsia="仿宋" w:cs="仿宋"/>
          <w:color w:val="auto"/>
          <w:sz w:val="24"/>
          <w:szCs w:val="24"/>
          <w:highlight w:val="none"/>
        </w:rPr>
        <w:t>。</w:t>
      </w:r>
    </w:p>
    <w:p w14:paraId="3C136D17">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软件提供方所提供的所有软件系统需有软件著作权</w:t>
      </w:r>
      <w:r>
        <w:rPr>
          <w:rFonts w:hint="eastAsia" w:ascii="仿宋" w:hAnsi="仿宋" w:eastAsia="仿宋" w:cs="仿宋"/>
          <w:color w:val="auto"/>
          <w:sz w:val="24"/>
          <w:szCs w:val="24"/>
          <w:highlight w:val="none"/>
          <w:lang w:eastAsia="zh-CN"/>
        </w:rPr>
        <w:t>。</w:t>
      </w:r>
    </w:p>
    <w:p w14:paraId="3A89BA28">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软件系统产品及服务必须满足采购人同一法人下无用户数量、无院区空间限制，包括医院托管的病区、院区。</w:t>
      </w:r>
    </w:p>
    <w:p w14:paraId="1A187B5F">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kern w:val="0"/>
          <w:sz w:val="24"/>
          <w:szCs w:val="24"/>
          <w:highlight w:val="none"/>
          <w:lang w:val="en-US" w:eastAsia="zh-CN" w:bidi="ar-SA"/>
        </w:rPr>
        <w:t>项目验收前，须对</w:t>
      </w:r>
      <w:r>
        <w:rPr>
          <w:rFonts w:hint="eastAsia" w:ascii="仿宋" w:hAnsi="仿宋" w:eastAsia="仿宋" w:cs="仿宋"/>
          <w:color w:val="auto"/>
          <w:sz w:val="24"/>
          <w:szCs w:val="24"/>
          <w:highlight w:val="none"/>
          <w:lang w:val="en-US" w:eastAsia="zh-CN"/>
        </w:rPr>
        <w:t>涉及本项目系统运行维护相关的文档进行无保留移交，采用语义化版本，交付</w:t>
      </w:r>
      <w:r>
        <w:rPr>
          <w:rFonts w:hint="eastAsia" w:ascii="仿宋" w:hAnsi="仿宋" w:eastAsia="仿宋" w:cs="仿宋"/>
          <w:color w:val="auto"/>
          <w:sz w:val="24"/>
          <w:szCs w:val="24"/>
          <w:highlight w:val="none"/>
        </w:rPr>
        <w:t>接口文档</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rPr>
        <w:t>操作文档</w:t>
      </w:r>
      <w:r>
        <w:rPr>
          <w:rFonts w:hint="eastAsia" w:ascii="仿宋" w:hAnsi="仿宋" w:eastAsia="仿宋" w:cs="仿宋"/>
          <w:color w:val="auto"/>
          <w:sz w:val="24"/>
          <w:szCs w:val="24"/>
          <w:highlight w:val="none"/>
          <w:lang w:eastAsia="zh-CN"/>
        </w:rPr>
        <w:t>。</w:t>
      </w:r>
    </w:p>
    <w:p w14:paraId="7ABD9E2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保密要求</w:t>
      </w:r>
      <w:r>
        <w:rPr>
          <w:rFonts w:hint="eastAsia" w:ascii="仿宋" w:hAnsi="仿宋" w:eastAsia="仿宋" w:cs="仿宋"/>
          <w:color w:val="auto"/>
          <w:sz w:val="24"/>
          <w:szCs w:val="24"/>
          <w:highlight w:val="none"/>
          <w:lang w:eastAsia="zh-CN"/>
        </w:rPr>
        <w:t>：</w:t>
      </w:r>
    </w:p>
    <w:p w14:paraId="569D028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提供方对本项目中涉及的信息与数据有保密义务、未经院方书面认可，不得向任何第三方透露，也不得用于本项目之外的任何其他用途</w:t>
      </w:r>
      <w:r>
        <w:rPr>
          <w:rFonts w:hint="eastAsia" w:ascii="仿宋" w:hAnsi="仿宋" w:eastAsia="仿宋" w:cs="仿宋"/>
          <w:color w:val="auto"/>
          <w:sz w:val="24"/>
          <w:szCs w:val="24"/>
          <w:highlight w:val="none"/>
          <w:lang w:val="en-US" w:eastAsia="zh-CN"/>
        </w:rPr>
        <w:t>并严禁向任何第三方泄露患者或客户的相关信息。</w:t>
      </w:r>
    </w:p>
    <w:p w14:paraId="3BA9167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软硬件提供</w:t>
      </w:r>
      <w:r>
        <w:rPr>
          <w:rFonts w:hint="eastAsia" w:ascii="仿宋" w:hAnsi="仿宋" w:eastAsia="仿宋" w:cs="仿宋"/>
          <w:color w:val="auto"/>
          <w:sz w:val="24"/>
          <w:szCs w:val="24"/>
          <w:highlight w:val="none"/>
        </w:rPr>
        <w:t>方技术人员需签署保密协议后方可上岗工作，并必须遵守保密义务,不得泄露、篡改或删除相关信息。因</w:t>
      </w:r>
      <w:r>
        <w:rPr>
          <w:rFonts w:hint="eastAsia" w:ascii="仿宋" w:hAnsi="仿宋" w:eastAsia="仿宋" w:cs="仿宋"/>
          <w:color w:val="auto"/>
          <w:sz w:val="24"/>
          <w:szCs w:val="24"/>
          <w:highlight w:val="none"/>
          <w:lang w:eastAsia="zh-CN"/>
        </w:rPr>
        <w:t>软硬件</w:t>
      </w:r>
      <w:r>
        <w:rPr>
          <w:rFonts w:hint="eastAsia" w:ascii="仿宋" w:hAnsi="仿宋" w:eastAsia="仿宋" w:cs="仿宋"/>
          <w:color w:val="auto"/>
          <w:sz w:val="24"/>
          <w:szCs w:val="24"/>
          <w:highlight w:val="none"/>
        </w:rPr>
        <w:t>提供方（或其员工）原因引起信息泄露，其则必须承担相应的法律责任。软硬件提供方及实施人员必须与院方签署保密协议。</w:t>
      </w:r>
    </w:p>
    <w:p w14:paraId="3FE47EC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38、区检中心数据归属</w:t>
      </w:r>
      <w:r>
        <w:rPr>
          <w:rFonts w:hint="eastAsia" w:ascii="仿宋" w:hAnsi="仿宋" w:eastAsia="仿宋" w:cs="仿宋"/>
          <w:color w:val="auto"/>
          <w:sz w:val="24"/>
          <w:szCs w:val="24"/>
          <w:highlight w:val="none"/>
          <w:lang w:eastAsia="zh-CN"/>
        </w:rPr>
        <w:t>要求：</w:t>
      </w:r>
    </w:p>
    <w:p w14:paraId="23F3899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（1）软硬件运行过程中产生的所有数据（包括但不限于患者信息、诊疗记录、系统日志、算法输出结果等），其所有权、控制权及相关权益均归属于自贡市第三人民医院；</w:t>
      </w:r>
    </w:p>
    <w:p w14:paraId="568062A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（2）成交供应商仅提供可靠的、安全的存储环境，对该项目所有数据进行妥善保存，未获得医院授权下确保数据不被篡改、外泄及遗失。</w:t>
      </w:r>
    </w:p>
    <w:p w14:paraId="35F3913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（3）如医院需迁移/导出/修改/销毁数据，成交供应商依据医院授权内容对医共体数据进行相关处理，并确保处理到位。</w:t>
      </w:r>
    </w:p>
    <w:p w14:paraId="118BFC6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（4）合作终止后，成交供应商仅提供查询旧数据的途径，若不再保存数据，需提前告知医院，医院需配合接收医共体所有数据自行保存。</w:t>
      </w:r>
    </w:p>
    <w:p w14:paraId="57F6E10F">
      <w:pPr>
        <w:pStyle w:val="7"/>
        <w:numPr>
          <w:ilvl w:val="0"/>
          <w:numId w:val="0"/>
        </w:numPr>
        <w:ind w:leftChars="0"/>
        <w:rPr>
          <w:rFonts w:hint="eastAsia" w:ascii="仿宋" w:hAnsi="仿宋" w:eastAsia="宋体" w:cs="仿宋"/>
          <w:sz w:val="24"/>
          <w:szCs w:val="24"/>
          <w:lang w:val="en-US" w:eastAsia="zh-CN"/>
        </w:rPr>
      </w:pPr>
    </w:p>
    <w:p w14:paraId="6DD4CDDA">
      <w:pPr>
        <w:rPr>
          <w:rFonts w:hint="eastAsia" w:ascii="仿宋" w:hAnsi="仿宋" w:eastAsia="仿宋" w:cs="仿宋"/>
          <w:b/>
          <w:bCs/>
          <w:sz w:val="24"/>
          <w:szCs w:val="24"/>
        </w:rPr>
      </w:pPr>
    </w:p>
    <w:bookmarkEnd w:id="0"/>
    <w:p w14:paraId="1E63AE3B">
      <w:pPr>
        <w:widowControl/>
        <w:jc w:val="left"/>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454B5"/>
    <w:multiLevelType w:val="singleLevel"/>
    <w:tmpl w:val="C57454B5"/>
    <w:lvl w:ilvl="0" w:tentative="0">
      <w:start w:val="2"/>
      <w:numFmt w:val="chineseCounting"/>
      <w:suff w:val="nothing"/>
      <w:lvlText w:val="%1、"/>
      <w:lvlJc w:val="left"/>
      <w:rPr>
        <w:rFonts w:hint="eastAsia"/>
      </w:rPr>
    </w:lvl>
  </w:abstractNum>
  <w:abstractNum w:abstractNumId="1">
    <w:nsid w:val="CACCEB0B"/>
    <w:multiLevelType w:val="singleLevel"/>
    <w:tmpl w:val="CACCEB0B"/>
    <w:lvl w:ilvl="0" w:tentative="0">
      <w:start w:val="1"/>
      <w:numFmt w:val="decimal"/>
      <w:suff w:val="nothing"/>
      <w:lvlText w:val="%1、"/>
      <w:lvlJc w:val="left"/>
    </w:lvl>
  </w:abstractNum>
  <w:abstractNum w:abstractNumId="2">
    <w:nsid w:val="EC845AC7"/>
    <w:multiLevelType w:val="singleLevel"/>
    <w:tmpl w:val="EC845AC7"/>
    <w:lvl w:ilvl="0" w:tentative="0">
      <w:start w:val="1"/>
      <w:numFmt w:val="chineseCounting"/>
      <w:suff w:val="nothing"/>
      <w:lvlText w:val="%1、"/>
      <w:lvlJc w:val="left"/>
      <w:rPr>
        <w:rFonts w:hint="eastAsia"/>
      </w:rPr>
    </w:lvl>
  </w:abstractNum>
  <w:abstractNum w:abstractNumId="3">
    <w:nsid w:val="00000001"/>
    <w:multiLevelType w:val="multilevel"/>
    <w:tmpl w:val="0000000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080F1CEB"/>
    <w:multiLevelType w:val="singleLevel"/>
    <w:tmpl w:val="080F1CEB"/>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ZWEwZjNjZTg5ZmQ3MDI2MDIwMDY0ZGVmZmNhMGQifQ=="/>
  </w:docVars>
  <w:rsids>
    <w:rsidRoot w:val="712E5E9F"/>
    <w:rsid w:val="00663481"/>
    <w:rsid w:val="00C66D31"/>
    <w:rsid w:val="00F9265F"/>
    <w:rsid w:val="02111CD8"/>
    <w:rsid w:val="04934A97"/>
    <w:rsid w:val="04D6451D"/>
    <w:rsid w:val="0B247848"/>
    <w:rsid w:val="106F63B8"/>
    <w:rsid w:val="10AD72EE"/>
    <w:rsid w:val="14682ACC"/>
    <w:rsid w:val="160B0931"/>
    <w:rsid w:val="171360E7"/>
    <w:rsid w:val="190B1522"/>
    <w:rsid w:val="192938B6"/>
    <w:rsid w:val="1E3F4865"/>
    <w:rsid w:val="1E7C7E35"/>
    <w:rsid w:val="1FDF261E"/>
    <w:rsid w:val="29025453"/>
    <w:rsid w:val="2C70383B"/>
    <w:rsid w:val="2F9333CE"/>
    <w:rsid w:val="38B83F36"/>
    <w:rsid w:val="3A1A2BE3"/>
    <w:rsid w:val="3AED6FB4"/>
    <w:rsid w:val="3CFD5F03"/>
    <w:rsid w:val="43F40CC8"/>
    <w:rsid w:val="479B4DA8"/>
    <w:rsid w:val="47B01580"/>
    <w:rsid w:val="48AA6E2F"/>
    <w:rsid w:val="54411E49"/>
    <w:rsid w:val="5C4718C1"/>
    <w:rsid w:val="5D77528B"/>
    <w:rsid w:val="5E5E18DF"/>
    <w:rsid w:val="5EF334C6"/>
    <w:rsid w:val="60040E6A"/>
    <w:rsid w:val="60CC7805"/>
    <w:rsid w:val="612856D9"/>
    <w:rsid w:val="61646EA6"/>
    <w:rsid w:val="642D2A62"/>
    <w:rsid w:val="654725FF"/>
    <w:rsid w:val="687E7D7B"/>
    <w:rsid w:val="6E505F87"/>
    <w:rsid w:val="712E5E9F"/>
    <w:rsid w:val="72213CA2"/>
    <w:rsid w:val="7CAC1B84"/>
    <w:rsid w:val="7DC66BA9"/>
    <w:rsid w:val="7F39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5"/>
    <w:unhideWhenUsed/>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paragraph" w:styleId="3">
    <w:name w:val="heading 5"/>
    <w:basedOn w:val="1"/>
    <w:next w:val="1"/>
    <w:qFormat/>
    <w:uiPriority w:val="9"/>
    <w:pPr>
      <w:keepNext/>
      <w:keepLines/>
      <w:spacing w:line="408" w:lineRule="auto"/>
      <w:outlineLvl w:val="4"/>
    </w:pPr>
    <w:rPr>
      <w:b/>
      <w:bCs/>
      <w:color w:val="1A1A1A"/>
      <w:sz w:val="22"/>
      <w:szCs w:val="22"/>
    </w:rPr>
  </w:style>
  <w:style w:type="paragraph" w:styleId="4">
    <w:name w:val="heading 6"/>
    <w:basedOn w:val="1"/>
    <w:next w:val="1"/>
    <w:qFormat/>
    <w:uiPriority w:val="9"/>
    <w:pPr>
      <w:keepNext/>
      <w:keepLines/>
      <w:spacing w:line="408" w:lineRule="auto"/>
      <w:outlineLvl w:val="5"/>
    </w:pPr>
    <w:rPr>
      <w:b/>
      <w:bCs/>
      <w:color w:val="1A1A1A"/>
      <w:sz w:val="22"/>
      <w:szCs w:val="2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pPr>
    <w:rPr>
      <w:sz w:val="18"/>
      <w:szCs w:val="18"/>
    </w:rPr>
  </w:style>
  <w:style w:type="paragraph" w:styleId="9">
    <w:name w:val="Normal (Web)"/>
    <w:basedOn w:val="1"/>
    <w:qFormat/>
    <w:uiPriority w:val="0"/>
    <w:rPr>
      <w:sz w:val="24"/>
    </w:rPr>
  </w:style>
  <w:style w:type="paragraph" w:styleId="10">
    <w:name w:val="Body Text First Indent"/>
    <w:basedOn w:val="6"/>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题 5（有编号）（绿盟科技）"/>
    <w:basedOn w:val="1"/>
    <w:next w:val="1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font11"/>
    <w:basedOn w:val="13"/>
    <w:qFormat/>
    <w:uiPriority w:val="0"/>
    <w:rPr>
      <w:rFonts w:hint="eastAsia" w:ascii="楷体" w:hAnsi="楷体" w:eastAsia="楷体" w:cs="楷体"/>
      <w:color w:val="000000"/>
      <w:sz w:val="22"/>
      <w:szCs w:val="22"/>
      <w:u w:val="none"/>
    </w:rPr>
  </w:style>
  <w:style w:type="character" w:customStyle="1" w:styleId="20">
    <w:name w:val="font51"/>
    <w:basedOn w:val="13"/>
    <w:qFormat/>
    <w:uiPriority w:val="0"/>
    <w:rPr>
      <w:rFonts w:hint="eastAsia" w:ascii="楷体" w:hAnsi="楷体" w:eastAsia="楷体" w:cs="楷体"/>
      <w:color w:val="FF0000"/>
      <w:sz w:val="22"/>
      <w:szCs w:val="22"/>
      <w:u w:val="none"/>
    </w:rPr>
  </w:style>
  <w:style w:type="character" w:customStyle="1" w:styleId="21">
    <w:name w:val="font41"/>
    <w:basedOn w:val="13"/>
    <w:qFormat/>
    <w:uiPriority w:val="0"/>
    <w:rPr>
      <w:rFonts w:hint="eastAsia" w:ascii="楷体" w:hAnsi="楷体" w:eastAsia="楷体" w:cs="楷体"/>
      <w:color w:val="000000"/>
      <w:sz w:val="20"/>
      <w:szCs w:val="20"/>
      <w:u w:val="none"/>
    </w:rPr>
  </w:style>
  <w:style w:type="character" w:customStyle="1" w:styleId="22">
    <w:name w:val="font61"/>
    <w:basedOn w:val="13"/>
    <w:qFormat/>
    <w:uiPriority w:val="0"/>
    <w:rPr>
      <w:rFonts w:hint="eastAsia" w:ascii="宋体" w:hAnsi="宋体" w:eastAsia="宋体" w:cs="宋体"/>
      <w:color w:val="000000"/>
      <w:sz w:val="20"/>
      <w:szCs w:val="20"/>
      <w:u w:val="none"/>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bt_content1"/>
    <w:qFormat/>
    <w:uiPriority w:val="0"/>
    <w:rPr>
      <w:color w:val="000000"/>
      <w:sz w:val="21"/>
      <w:szCs w:val="21"/>
      <w:u w:val="none"/>
    </w:rPr>
  </w:style>
  <w:style w:type="character" w:customStyle="1" w:styleId="25">
    <w:name w:val="标题 3 Char"/>
    <w:link w:val="2"/>
    <w:qFormat/>
    <w:uiPriority w:val="0"/>
    <w:rPr>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8367</Words>
  <Characters>8606</Characters>
  <Lines>55</Lines>
  <Paragraphs>15</Paragraphs>
  <TotalTime>191</TotalTime>
  <ScaleCrop>false</ScaleCrop>
  <LinksUpToDate>false</LinksUpToDate>
  <CharactersWithSpaces>8618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2025-07-09T23:28:00Z</dcterms:created>
  <dc:creator>小小跳 </dc:creator>
  <cp:lastModifiedBy>木子</cp:lastModifiedBy>
  <dcterms:modified xsi:type="dcterms:W3CDTF">2025-09-16T08:31:35Z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31F2311F042A4ADEA278577DD55196DA_13</vt:lpwstr>
  </property>
  <property fmtid="{D5CDD505-2E9C-101B-9397-08002B2CF9AE}" pid="4" name="KSOTemplateDocerSaveRecord">
    <vt:lpwstr>eyJoZGlkIjoiNThlNjEwOTFkN2NkYjE1Y2UwYzM4ZGRiZTAwM2FkYzEiLCJ1c2VySWQiOiI4Mjc5Nzk0NDgifQ==</vt:lpwstr>
  </property>
</Properties>
</file>