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5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5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血透室</w:t>
            </w:r>
          </w:p>
        </w:tc>
        <w:tc>
          <w:tcPr>
            <w:tcW w:w="1591" w:type="dxa"/>
          </w:tcPr>
          <w:p w14:paraId="6177A8B1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血液透析机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5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5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5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5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87407F2">
            <w:pPr>
              <w:widowControl w:val="0"/>
              <w:ind w:left="0" w:leftChars="0" w:firstLine="240" w:firstLineChars="1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单泵机子参数：</w:t>
            </w:r>
          </w:p>
          <w:p w14:paraId="1E8EA8D5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一、总体要求及配置功能</w:t>
            </w:r>
          </w:p>
          <w:p w14:paraId="6F03DE78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1、投标产品具有CFDA、EC或CE等认证。</w:t>
            </w:r>
          </w:p>
          <w:p w14:paraId="3C2B3612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2、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≥10英寸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液晶触摸屏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，采用中文操作界面。</w:t>
            </w:r>
          </w:p>
          <w:p w14:paraId="6F0ECA4D">
            <w:pPr>
              <w:widowControl w:val="0"/>
              <w:ind w:firstLine="480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3、超滤先进的密闭式容量平衡反馈控制系统</w:t>
            </w:r>
          </w:p>
          <w:p w14:paraId="29062E77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4、具备开机全面的安全自检功能，治疗过程中至少每15分钟进行一次水路压力密闭性测试。</w:t>
            </w:r>
          </w:p>
          <w:p w14:paraId="1B10AC32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5、具有一键式完成消毒脱钙一体化程序。</w:t>
            </w:r>
          </w:p>
          <w:p w14:paraId="79A3288E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6、透析液吸管（A/B管）与主机同步自动消毒。</w:t>
            </w:r>
          </w:p>
          <w:p w14:paraId="45918DB2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7、预设多种标准透析液配制比例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4F3A84BE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8、血泵管内径</w:t>
            </w: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至8mm可调。</w:t>
            </w:r>
          </w:p>
          <w:p w14:paraId="6F8EF65A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9、具备消毒、脱钙（柠檬酸热清洗）、冲洗一体化一键式操作，最短30分钟内完成。</w:t>
            </w:r>
          </w:p>
          <w:p w14:paraId="5440FF8F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10、热化学消毒液单次使用量≤</w:t>
            </w:r>
            <w:r>
              <w:rPr>
                <w:rFonts w:ascii="宋体" w:hAnsi="宋体" w:eastAsia="宋体" w:cs="宋体"/>
                <w:sz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0ml。</w:t>
            </w:r>
          </w:p>
          <w:p w14:paraId="7467B716">
            <w:pPr>
              <w:widowControl w:val="0"/>
              <w:ind w:firstLine="48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有自</w:t>
            </w:r>
            <w:r>
              <w:rPr>
                <w:rFonts w:hint="eastAsia" w:ascii="宋体" w:hAnsi="宋体" w:eastAsia="宋体" w:cs="宋体"/>
                <w:sz w:val="24"/>
              </w:rPr>
              <w:t>备电源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，停电后能维持半小时以上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6B9EB1CC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</w:rPr>
              <w:t>具有静脉壶液面调节功能，避免污染、操作简单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52975012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、配置碳酸氢盐干粉装置。</w:t>
            </w:r>
          </w:p>
          <w:p w14:paraId="3D331443">
            <w:pPr>
              <w:widowControl w:val="0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、具有的监测功能至少包含：动脉压、静脉压、温度、电导度、跨膜压TMP等。</w:t>
            </w:r>
          </w:p>
          <w:p w14:paraId="4C618E65">
            <w:pPr>
              <w:widowControl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、 具备空气监测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功能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3B5A7F69">
            <w:pPr>
              <w:widowControl w:val="0"/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、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所用的耗材为通用耗材，包括血液管路，无专用耗材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4F6BB3AA">
            <w:pPr>
              <w:widowControl w:val="0"/>
              <w:ind w:firstLine="48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、使用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期限</w:t>
            </w:r>
            <w:r>
              <w:rPr>
                <w:rFonts w:hint="eastAsia" w:ascii="宋体" w:hAnsi="宋体" w:eastAsia="宋体" w:cs="宋体"/>
                <w:sz w:val="24"/>
              </w:rPr>
              <w:t>≥10年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4CF2555E">
            <w:pPr>
              <w:pStyle w:val="10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lang w:val="en-US" w:eastAsia="zh-CN"/>
              </w:rPr>
              <w:t>18、具备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  <w:lang w:eastAsia="zh-CN"/>
              </w:rPr>
              <w:t>在线无创血压监测及在线</w:t>
            </w: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KTV监测。</w:t>
            </w:r>
          </w:p>
          <w:p w14:paraId="0A8D9550">
            <w:pPr>
              <w:pStyle w:val="10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lang w:val="en-US" w:eastAsia="zh-CN"/>
              </w:rPr>
              <w:t>19、必须具备数据接口。</w:t>
            </w:r>
          </w:p>
          <w:p w14:paraId="3FA01883">
            <w:pPr>
              <w:widowControl w:val="0"/>
              <w:ind w:firstLine="482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二、技术参数与性能指标（以下范围指标为要求的最小范围）</w:t>
            </w:r>
          </w:p>
          <w:p w14:paraId="05C4CC51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动脉压范围：-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～+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 mmHg，精度可达：±5mmHg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00789BE1">
            <w:pPr>
              <w:widowControl w:val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静脉压范围：-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00～+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 mmHg，精度可达：±5mmHg。</w:t>
            </w:r>
            <w:bookmarkStart w:id="0" w:name="_GoBack"/>
            <w:bookmarkEnd w:id="0"/>
          </w:p>
          <w:p w14:paraId="4A62A818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跨膜压范围：-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00～+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 mmHg，精度可达：±5mmHg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5093F9CC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4、动脉血泵：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血流量:0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～650mL/min，精度：±10mL/min或读数的±10%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45463B3D">
            <w:pPr>
              <w:widowControl w:val="0"/>
              <w:numPr>
                <w:ilvl w:val="0"/>
                <w:numId w:val="0"/>
              </w:numPr>
              <w:spacing w:line="360" w:lineRule="auto"/>
              <w:ind w:left="-76" w:leftChars="0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5</w:t>
            </w:r>
            <w:r>
              <w:rPr>
                <w:rFonts w:hint="eastAsia" w:ascii="宋体" w:hAnsi="宋体" w:eastAsia="宋体" w:cs="宋体"/>
                <w:sz w:val="24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肝素推注:0～10mL/h，精度：±0.2mL/h或读数的±5%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2A58888B">
            <w:pPr>
              <w:widowControl w:val="0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6、透析液流量范围：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00～800（可调）mL/min</w:t>
            </w:r>
            <w:r>
              <w:rPr>
                <w:rFonts w:hint="eastAsia" w:ascii="宋体" w:hAnsi="宋体" w:eastAsia="宋体" w:cs="宋体"/>
                <w:sz w:val="24"/>
              </w:rPr>
              <w:t>，温度范围：35～38℃。</w:t>
            </w:r>
          </w:p>
          <w:p w14:paraId="672A147D">
            <w:pPr>
              <w:widowControl w:val="0"/>
              <w:ind w:left="0" w:leftChars="0"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7、超滤：超滤率0～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000ml/h，容积精度：超滤量±1%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，具备曲线超滤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5E8A54DB">
            <w:pPr>
              <w:widowControl w:val="0"/>
              <w:ind w:left="0" w:leftChars="0"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8、透析液电导率：范围13-15.5mS/cm，精度：±0.1mS/cm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，具备曲线钠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 w14:paraId="6B156302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9、漏血探测器：灵敏度≤0.35mL血液/min。</w:t>
            </w:r>
          </w:p>
          <w:p w14:paraId="11FD035F">
            <w:pPr>
              <w:widowControl w:val="0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24"/>
              </w:rPr>
              <w:t>脱钙：柠檬酸等</w:t>
            </w:r>
          </w:p>
          <w:p w14:paraId="02C52126">
            <w:pPr>
              <w:widowControl w:val="0"/>
              <w:ind w:left="0" w:leftChars="0"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热消毒：热水或柠檬酸等（大于93℃）</w:t>
            </w:r>
          </w:p>
          <w:p w14:paraId="01749CD7">
            <w:pPr>
              <w:widowControl w:val="0"/>
              <w:ind w:left="0" w:leftChars="0" w:firstLine="960" w:firstLineChars="4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化学消毒：次氯酸钠</w:t>
            </w:r>
          </w:p>
        </w:tc>
      </w:tr>
    </w:tbl>
    <w:p w14:paraId="1DE004CF">
      <w:pPr>
        <w:pStyle w:val="5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D6857D7"/>
    <w:rsid w:val="35140807"/>
    <w:rsid w:val="354E552E"/>
    <w:rsid w:val="35B83D3D"/>
    <w:rsid w:val="362E4123"/>
    <w:rsid w:val="3AB33AFD"/>
    <w:rsid w:val="41B533F7"/>
    <w:rsid w:val="44303FF3"/>
    <w:rsid w:val="45A55DFD"/>
    <w:rsid w:val="4E360C07"/>
    <w:rsid w:val="5333119C"/>
    <w:rsid w:val="56F86FFF"/>
    <w:rsid w:val="5C9F6077"/>
    <w:rsid w:val="65E37FAB"/>
    <w:rsid w:val="68583E1D"/>
    <w:rsid w:val="6FD24A19"/>
    <w:rsid w:val="74736F2F"/>
    <w:rsid w:val="759D7DC1"/>
    <w:rsid w:val="773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905</Characters>
  <Lines>0</Lines>
  <Paragraphs>0</Paragraphs>
  <TotalTime>1</TotalTime>
  <ScaleCrop>false</ScaleCrop>
  <LinksUpToDate>false</LinksUpToDate>
  <CharactersWithSpaces>964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2025-07-09T02:54:08Z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