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C9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</w:pPr>
      <w:r>
        <w:rPr>
          <w:rFonts w:hint="eastAsia"/>
          <w:b/>
          <w:sz w:val="40"/>
          <w:szCs w:val="24"/>
          <w:lang w:val="en-US" w:eastAsia="zh-CN"/>
        </w:rPr>
        <w:t>自贡市第三人民医院舆情系统采购需求</w:t>
      </w:r>
    </w:p>
    <w:p w14:paraId="2FDE010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</w:p>
    <w:p w14:paraId="0F75057F">
      <w:pPr>
        <w:pStyle w:val="7"/>
        <w:jc w:val="left"/>
        <w:outlineLvl w:val="2"/>
        <w:rPr>
          <w:color w:val="auto"/>
        </w:rPr>
      </w:pPr>
      <w:r>
        <w:rPr>
          <w:rFonts w:hint="eastAsia"/>
          <w:b/>
          <w:sz w:val="28"/>
          <w:lang w:val="en-US" w:eastAsia="zh-CN"/>
        </w:rPr>
        <w:t>1</w:t>
      </w:r>
      <w:r>
        <w:rPr>
          <w:rFonts w:hint="eastAsia"/>
          <w:b/>
          <w:sz w:val="28"/>
          <w:lang w:eastAsia="zh-CN"/>
        </w:rPr>
        <w:t>、</w:t>
      </w:r>
      <w:r>
        <w:rPr>
          <w:rFonts w:hint="eastAsia"/>
          <w:b/>
          <w:color w:val="auto"/>
          <w:sz w:val="28"/>
          <w:lang w:eastAsia="zh-CN"/>
        </w:rPr>
        <w:t>服务</w:t>
      </w:r>
      <w:r>
        <w:rPr>
          <w:b/>
          <w:color w:val="auto"/>
          <w:sz w:val="28"/>
        </w:rPr>
        <w:t>要求</w:t>
      </w:r>
    </w:p>
    <w:tbl>
      <w:tblPr>
        <w:tblStyle w:val="5"/>
        <w:tblW w:w="8505" w:type="dxa"/>
        <w:tblInd w:w="-9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49"/>
        <w:gridCol w:w="1074"/>
        <w:gridCol w:w="6206"/>
      </w:tblGrid>
      <w:tr w14:paraId="12B44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6F04597D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749" w:type="dxa"/>
          </w:tcPr>
          <w:p w14:paraId="2E2A5403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符号标识</w:t>
            </w:r>
          </w:p>
        </w:tc>
        <w:tc>
          <w:tcPr>
            <w:tcW w:w="1074" w:type="dxa"/>
          </w:tcPr>
          <w:p w14:paraId="2834189F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技术要求名称</w:t>
            </w:r>
          </w:p>
        </w:tc>
        <w:tc>
          <w:tcPr>
            <w:tcW w:w="6206" w:type="dxa"/>
          </w:tcPr>
          <w:p w14:paraId="22F2E130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技术参数与性能指标</w:t>
            </w:r>
          </w:p>
        </w:tc>
      </w:tr>
      <w:tr w14:paraId="28CC1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</w:tcPr>
          <w:p w14:paraId="4751CC78">
            <w:pPr>
              <w:pStyle w:val="7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49" w:type="dxa"/>
          </w:tcPr>
          <w:p w14:paraId="20E5D7FE">
            <w:pPr>
              <w:rPr>
                <w:rFonts w:hint="default" w:asciiTheme="majorEastAsia" w:hAnsiTheme="majorEastAsia" w:eastAsiaTheme="majorEastAsia" w:cstheme="maj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74" w:type="dxa"/>
          </w:tcPr>
          <w:p w14:paraId="44F28F5C">
            <w:pP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</w:p>
        </w:tc>
        <w:tc>
          <w:tcPr>
            <w:tcW w:w="6206" w:type="dxa"/>
          </w:tcPr>
          <w:p w14:paraId="5FAB635B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一、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项目清单及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要求</w:t>
            </w:r>
          </w:p>
          <w:p w14:paraId="0045B907">
            <w:pPr>
              <w:pStyle w:val="7"/>
              <w:jc w:val="left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★（一）项目清单</w:t>
            </w:r>
          </w:p>
          <w:tbl>
            <w:tblPr>
              <w:tblStyle w:val="5"/>
              <w:tblW w:w="5892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5"/>
              <w:gridCol w:w="2181"/>
              <w:gridCol w:w="1348"/>
              <w:gridCol w:w="1348"/>
            </w:tblGrid>
            <w:tr w14:paraId="6D532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0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04C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6FA5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内容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D8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7245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</w:tr>
            <w:tr w14:paraId="44D5F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0" w:hRule="atLeast"/>
              </w:trPr>
              <w:tc>
                <w:tcPr>
                  <w:tcW w:w="10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A1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730EFD">
                  <w:pPr>
                    <w:widowControl/>
                    <w:snapToGrid w:val="0"/>
                    <w:ind w:firstLine="400" w:firstLineChars="200"/>
                    <w:jc w:val="both"/>
                    <w:rPr>
                      <w:rFonts w:hint="eastAsia" w:asciiTheme="majorEastAsia" w:hAnsiTheme="majorEastAsia" w:eastAsiaTheme="majorEastAsia" w:cstheme="majorEastAsia"/>
                      <w:b w:val="0"/>
                      <w:bCs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 w:val="0"/>
                      <w:bCs/>
                      <w:color w:val="auto"/>
                      <w:kern w:val="0"/>
                      <w:sz w:val="20"/>
                      <w:szCs w:val="20"/>
                      <w:lang w:val="en-US" w:eastAsia="zh-CN"/>
                    </w:rPr>
                    <w:t>舆情监测系统：可建立视频+图文等不同类型的监测方案。含1个登录账号，1个方案，100个关键字。</w:t>
                  </w:r>
                </w:p>
                <w:p w14:paraId="57D75F7F">
                  <w:pPr>
                    <w:widowControl/>
                    <w:snapToGrid w:val="0"/>
                    <w:jc w:val="both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BB7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4AC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套/年</w:t>
                  </w:r>
                </w:p>
              </w:tc>
            </w:tr>
          </w:tbl>
          <w:p w14:paraId="56EEE4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（二）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  <w:lang w:val="en-US" w:eastAsia="zh-CN"/>
              </w:rPr>
              <w:t>运营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0"/>
                <w:szCs w:val="20"/>
              </w:rPr>
              <w:t>要求</w:t>
            </w:r>
          </w:p>
          <w:p w14:paraId="7FA85E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1、供应商应按采购人要求的内容提供运营服务。</w:t>
            </w:r>
          </w:p>
          <w:p w14:paraId="52872F4E">
            <w:pPr>
              <w:widowControl/>
              <w:snapToGrid w:val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0"/>
                <w:szCs w:val="20"/>
                <w:lang w:val="en-US" w:eastAsia="zh-CN"/>
              </w:rPr>
              <w:t>2、服务内容：</w:t>
            </w:r>
          </w:p>
          <w:p w14:paraId="127159CF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舆情监测：针对不同主题，对全网平台的信息进行系统监测，可通过后台自主设置及调整关键词。</w:t>
            </w:r>
          </w:p>
          <w:p w14:paraId="2303C1AC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多终端智能预警：根据所设置的预警条件，提供符合条件信息的自动预警，包括邮件、微信等预警方式。</w:t>
            </w:r>
          </w:p>
          <w:p w14:paraId="35D52CB5">
            <w:pPr>
              <w:widowControl/>
              <w:snapToGrid w:val="0"/>
              <w:ind w:firstLine="400" w:firstLineChars="200"/>
              <w:jc w:val="both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舆情搜索：通过关键词对系统信息进行搜索，支持视频、图文双重类型搜索。</w:t>
            </w:r>
          </w:p>
          <w:p w14:paraId="14275D9B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自动化舆情报告：自定义配置信息匹配条件一键生成，实现舆情信息的定期总结，为汇报提供参考。</w:t>
            </w:r>
          </w:p>
          <w:p w14:paraId="51F84014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数据分析看板：自定义时间跨度，可视化呈现数据图表，满足贵单位多种分析需求。  </w:t>
            </w:r>
          </w:p>
          <w:p w14:paraId="2FFD8591">
            <w:pPr>
              <w:widowControl/>
              <w:snapToGrid w:val="0"/>
              <w:ind w:firstLine="400" w:firstLineChars="20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客户端：支持在移动客户端上使用对应账号的监测、搜索等系统功能。</w:t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</w:tbl>
    <w:p w14:paraId="348E907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  <w:lang w:eastAsia="zh-CN"/>
        </w:rPr>
        <w:t>、</w:t>
      </w:r>
      <w:r>
        <w:rPr>
          <w:b/>
          <w:sz w:val="28"/>
        </w:rPr>
        <w:t>服务要求</w:t>
      </w:r>
    </w:p>
    <w:p w14:paraId="5BF990D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</w:pPr>
      <w:r>
        <w:rPr>
          <w:rFonts w:ascii="宋体" w:hAnsi="宋体" w:eastAsia="宋体" w:cs="宋体"/>
          <w:b/>
          <w:color w:val="000000"/>
          <w:sz w:val="24"/>
        </w:rPr>
        <w:t>一、服务总体要求</w:t>
      </w:r>
    </w:p>
    <w:p w14:paraId="7AF6872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自贡市第三人民医院舆情监测能够实时捕捉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本单位相关网络信息数据</w:t>
      </w:r>
      <w:r>
        <w:rPr>
          <w:rFonts w:hint="eastAsia" w:ascii="宋体" w:hAnsi="宋体" w:eastAsia="宋体" w:cs="宋体"/>
          <w:color w:val="000000"/>
          <w:sz w:val="24"/>
        </w:rPr>
        <w:t>，帮助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本单位</w:t>
      </w:r>
      <w:r>
        <w:rPr>
          <w:rFonts w:hint="eastAsia" w:ascii="宋体" w:hAnsi="宋体" w:eastAsia="宋体" w:cs="宋体"/>
          <w:color w:val="000000"/>
          <w:sz w:val="24"/>
        </w:rPr>
        <w:t>第一时间获取相关信息。</w:t>
      </w:r>
    </w:p>
    <w:p w14:paraId="1ECC0E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 xml:space="preserve">   二、服务要求</w:t>
      </w:r>
    </w:p>
    <w:p w14:paraId="3DA3D2D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（1）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提供舆情系统账号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</w:t>
      </w:r>
    </w:p>
    <w:p w14:paraId="5F3F2611">
      <w:pPr>
        <w:pStyle w:val="8"/>
        <w:ind w:left="-124" w:leftChars="-59" w:firstLine="643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系统共分以下模块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 w14:paraId="42CEB0D2">
      <w:pPr>
        <w:pStyle w:val="8"/>
        <w:numPr>
          <w:ilvl w:val="0"/>
          <w:numId w:val="1"/>
        </w:numPr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热搜监测：通过多平台热搜情况的汇总，通过实时、今日、昨日等多维度查看，全面了解单位、人物、事件等全网热议情况，支持通过关键词进行热搜搜索。</w:t>
      </w:r>
    </w:p>
    <w:p w14:paraId="09076502">
      <w:pPr>
        <w:pStyle w:val="8"/>
        <w:numPr>
          <w:ilvl w:val="0"/>
          <w:numId w:val="1"/>
        </w:numPr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舆情搜索：基于短视频平台官方全量数据可指定匹配条件，满足对任意关键词的视频内容检索。</w:t>
      </w:r>
    </w:p>
    <w:p w14:paraId="0FA91714">
      <w:pPr>
        <w:pStyle w:val="8"/>
        <w:numPr>
          <w:ilvl w:val="0"/>
          <w:numId w:val="1"/>
        </w:numPr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方案监测：自定义监测需求通过全文信息匹配、信源定位、条件筛选等多重功设定实现对平台全量数据的自动监测呈现。</w:t>
      </w:r>
    </w:p>
    <w:p w14:paraId="5C8C1FCB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4、数据看板：自定义时间跨度，可视化呈现舆情趋势分析、情感分析、地域分析、信息内容分类统计内容高频词统计、重点账号与重点负面信息提取等满足政企客户多种分析需求。</w:t>
      </w:r>
    </w:p>
    <w:p w14:paraId="770B1F13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5、预警中心：自定义预警条件，智能判定舆情属性可实现分钟级预警内容下发，支持邮件、企微等渠道满足不同推送场景，保障用户实时掌握关键舆情。</w:t>
      </w:r>
    </w:p>
    <w:p w14:paraId="696C8800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6、报告管理：自定义配置信息匹配条件键生成周期性日报、周报、月报，或单次报告实现舆情信息的定期总结为客户汇报提供参考。</w:t>
      </w:r>
    </w:p>
    <w:p w14:paraId="7EB7F941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7、我的收藏：通过收藏夹功能可以把平时发现的重点舆情信息保存起来，并且可以保存下载视频，以备不时之需。</w:t>
      </w:r>
    </w:p>
    <w:p w14:paraId="265FDCED">
      <w:pPr>
        <w:pStyle w:val="8"/>
        <w:ind w:left="-124" w:leftChars="-59" w:firstLine="64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8、系统设置：提供通讯录管理、信息导出记录、推送记录设置。</w:t>
      </w:r>
    </w:p>
    <w:p w14:paraId="5C3C31E3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（2）配置使用</w:t>
      </w:r>
    </w:p>
    <w:p w14:paraId="61A3FE5A"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协助贵单位对日常工作所需要的监测内容进行方案设置，包括关键词的配置、筛选条件的保存，干扰信息的排除等，呈现出最精准、最贴合的信息。对已设置的方案进行定期的优化，关键词是否后期更改有误、筛选条件的保存是否正确、排除词是否存在误排等都成为方案优化指标之一。</w:t>
      </w:r>
    </w:p>
    <w:p w14:paraId="7547D669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（3）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数据分析</w:t>
      </w:r>
    </w:p>
    <w:p w14:paraId="326A0EA9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每月出具一份上月数据统计报告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 xml:space="preserve">。  </w:t>
      </w:r>
    </w:p>
    <w:p w14:paraId="750502F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/>
        </w:rPr>
        <w:t>（4）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Hans"/>
        </w:rPr>
        <w:t>售后服务</w:t>
      </w:r>
    </w:p>
    <w:p w14:paraId="4C88A1EC"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针对单位建立专门的沟通交流群（如QQ群、微信群等），便于沟通交流，及时反馈。</w:t>
      </w:r>
    </w:p>
    <w:p w14:paraId="0F0D5F88">
      <w:pPr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0"/>
          <w:lang w:val="en-US" w:eastAsia="zh-CN" w:bidi="ar-SA"/>
        </w:rPr>
        <w:t>针对提供的人工舆情报告服务加密发送，保证舆情报告安全。定期进行线上或线下的沟通交流，以提供更好、更高效的舆情支撑服务。</w:t>
      </w:r>
    </w:p>
    <w:p w14:paraId="1EDB823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AB37B"/>
    <w:multiLevelType w:val="singleLevel"/>
    <w:tmpl w:val="0DEAB3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0AD1"/>
    <w:rsid w:val="06365635"/>
    <w:rsid w:val="0C160487"/>
    <w:rsid w:val="0D512C79"/>
    <w:rsid w:val="12411FD6"/>
    <w:rsid w:val="18E93034"/>
    <w:rsid w:val="1F263CEA"/>
    <w:rsid w:val="215D6D47"/>
    <w:rsid w:val="255F1C33"/>
    <w:rsid w:val="2B82123D"/>
    <w:rsid w:val="316F4012"/>
    <w:rsid w:val="42A3213E"/>
    <w:rsid w:val="44EA48B6"/>
    <w:rsid w:val="476D0B50"/>
    <w:rsid w:val="506D39BB"/>
    <w:rsid w:val="545014B1"/>
    <w:rsid w:val="57462870"/>
    <w:rsid w:val="5A1129A7"/>
    <w:rsid w:val="5A2E5F69"/>
    <w:rsid w:val="5ED115B9"/>
    <w:rsid w:val="6238508E"/>
    <w:rsid w:val="63984453"/>
    <w:rsid w:val="653B4B78"/>
    <w:rsid w:val="6A6105E9"/>
    <w:rsid w:val="6B451364"/>
    <w:rsid w:val="6FD521E2"/>
    <w:rsid w:val="70911F56"/>
    <w:rsid w:val="70DF05C6"/>
    <w:rsid w:val="719721EE"/>
    <w:rsid w:val="77AD2A88"/>
    <w:rsid w:val="7C865339"/>
    <w:rsid w:val="7D87580C"/>
    <w:rsid w:val="7DA0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1193</Words>
  <Characters>1196</Characters>
  <Lines>0</Lines>
  <Paragraphs>0</Paragraphs>
  <TotalTime>2</TotalTime>
  <ScaleCrop>false</ScaleCrop>
  <LinksUpToDate>false</LinksUpToDate>
  <CharactersWithSpaces>1211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2024-11-21T03:36:00Z</dcterms:created>
  <dc:creator>Administrator</dc:creator>
  <cp:lastModifiedBy>孙懋林</cp:lastModifiedBy>
  <dcterms:modified xsi:type="dcterms:W3CDTF">2025-04-14T08:06:16Z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2A63E5A4103244BAAC2DACF3C0131BC2_13</vt:lpwstr>
  </property>
  <property fmtid="{D5CDD505-2E9C-101B-9397-08002B2CF9AE}" pid="4" name="KSOTemplateDocerSaveRecord">
    <vt:lpwstr>eyJoZGlkIjoiYTJmOTM2YzU3YzZmNTA5MmQ1Yjc3ZGJlZjlkYWNlMjEiLCJ1c2VySWQiOiIxNjc4ODg1NTk3In0=</vt:lpwstr>
  </property>
</Properties>
</file>