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C9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</w:pPr>
      <w:r>
        <w:rPr>
          <w:rFonts w:hint="eastAsia"/>
          <w:b/>
          <w:sz w:val="40"/>
          <w:szCs w:val="24"/>
          <w:lang w:val="en-US" w:eastAsia="zh-CN"/>
        </w:rPr>
        <w:t>自贡市第三人民医院新媒体运营服务采购需求</w:t>
      </w:r>
    </w:p>
    <w:p w14:paraId="2FDE010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b/>
          <w:sz w:val="28"/>
        </w:rPr>
      </w:pPr>
    </w:p>
    <w:p w14:paraId="0F75057F">
      <w:pPr>
        <w:pStyle w:val="7"/>
        <w:jc w:val="left"/>
        <w:outlineLvl w:val="2"/>
        <w:rPr>
          <w:color w:val="auto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  <w:lang w:eastAsia="zh-CN"/>
        </w:rPr>
        <w:t>、</w:t>
      </w:r>
      <w:r>
        <w:rPr>
          <w:rFonts w:hint="eastAsia"/>
          <w:b/>
          <w:color w:val="auto"/>
          <w:sz w:val="28"/>
          <w:lang w:eastAsia="zh-CN"/>
        </w:rPr>
        <w:t>服务</w:t>
      </w:r>
      <w:r>
        <w:rPr>
          <w:b/>
          <w:color w:val="auto"/>
          <w:sz w:val="28"/>
        </w:rPr>
        <w:t>要求</w:t>
      </w:r>
    </w:p>
    <w:tbl>
      <w:tblPr>
        <w:tblStyle w:val="5"/>
        <w:tblW w:w="8505" w:type="dxa"/>
        <w:tblInd w:w="-9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49"/>
        <w:gridCol w:w="1074"/>
        <w:gridCol w:w="6206"/>
      </w:tblGrid>
      <w:tr w14:paraId="12B44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6F04597D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749" w:type="dxa"/>
          </w:tcPr>
          <w:p w14:paraId="2E2A5403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符号标识</w:t>
            </w:r>
          </w:p>
        </w:tc>
        <w:tc>
          <w:tcPr>
            <w:tcW w:w="1074" w:type="dxa"/>
          </w:tcPr>
          <w:p w14:paraId="2834189F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技术要求名称</w:t>
            </w:r>
          </w:p>
        </w:tc>
        <w:tc>
          <w:tcPr>
            <w:tcW w:w="6206" w:type="dxa"/>
          </w:tcPr>
          <w:p w14:paraId="22F2E130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技术参数与性能指标</w:t>
            </w:r>
          </w:p>
        </w:tc>
      </w:tr>
      <w:tr w14:paraId="28CC1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4751CC78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14:paraId="20E5D7FE">
            <w:pPr>
              <w:rPr>
                <w:rFonts w:hint="default" w:asciiTheme="majorEastAsia" w:hAnsiTheme="majorEastAsia" w:eastAsiaTheme="majorEastAsia" w:cstheme="maj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74" w:type="dxa"/>
          </w:tcPr>
          <w:p w14:paraId="44F28F5C">
            <w:pP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</w:p>
        </w:tc>
        <w:tc>
          <w:tcPr>
            <w:tcW w:w="6206" w:type="dxa"/>
          </w:tcPr>
          <w:p w14:paraId="5FAB635B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项目清单及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要求</w:t>
            </w:r>
          </w:p>
          <w:p w14:paraId="0045B907">
            <w:pPr>
              <w:pStyle w:val="7"/>
              <w:jc w:val="left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★（一）项目清单</w:t>
            </w:r>
          </w:p>
          <w:tbl>
            <w:tblPr>
              <w:tblStyle w:val="5"/>
              <w:tblW w:w="5892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5"/>
              <w:gridCol w:w="2181"/>
              <w:gridCol w:w="1348"/>
              <w:gridCol w:w="1348"/>
            </w:tblGrid>
            <w:tr w14:paraId="6D532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0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4C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FA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D8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45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</w:tr>
            <w:tr w14:paraId="44D5F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0" w:hRule="atLeast"/>
              </w:trPr>
              <w:tc>
                <w:tcPr>
                  <w:tcW w:w="10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A1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35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提供新媒体抖音运营服务，包含抖音文案策划、脚本撰写、视频拍摄、配音、剪辑、出成片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B7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AC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条</w:t>
                  </w:r>
                </w:p>
              </w:tc>
            </w:tr>
          </w:tbl>
          <w:p w14:paraId="56EEE4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（二）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运营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要求</w:t>
            </w:r>
          </w:p>
          <w:p w14:paraId="7FA85E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1、供应商应按采购人要求的内容提供运营服务。</w:t>
            </w:r>
          </w:p>
          <w:p w14:paraId="3C40964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2、供应商应保证视频制作满足以下标准：分辨率≥1080P，适配竖屏比例（9:16），画面清晰无抖动；音频清晰，需配备字幕；剪辑技术包括但不限于特效转场、动态文字。</w:t>
            </w:r>
          </w:p>
          <w:p w14:paraId="536DF1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3、供应商对账号管理与技术基础需满足采购人要求，熟悉审核规则。</w:t>
            </w:r>
          </w:p>
          <w:p w14:paraId="67A67D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4、供应商应严格遵守合规与安全，内容需经院方医学专家审核后方可发布；制定患者隐私保护方案，避免敏感信息泄露。</w:t>
            </w:r>
          </w:p>
          <w:p w14:paraId="3BB81BC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5.供应商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具备新媒体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抖音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运营案例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≥5个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（需提供合同或成果证明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截图等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）。  </w:t>
            </w:r>
          </w:p>
          <w:p w14:paraId="7316619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6.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团队核心成员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至少5人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</w:p>
          <w:p w14:paraId="310819F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7.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承诺不将服务内容转包或分包给第三方。 </w:t>
            </w:r>
          </w:p>
          <w:p w14:paraId="4295DBE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响应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要求</w:t>
            </w:r>
          </w:p>
          <w:p w14:paraId="16EB12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提供7×12小时在线服务，紧急事件需30分钟内响应。  </w:t>
            </w:r>
          </w:p>
          <w:p w14:paraId="2FFD859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每月与医院宣传科召开1次例会，汇报进度并调整计划。  </w:t>
            </w:r>
          </w:p>
        </w:tc>
      </w:tr>
    </w:tbl>
    <w:p w14:paraId="348E907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  <w:lang w:eastAsia="zh-CN"/>
        </w:rPr>
        <w:t>、</w:t>
      </w:r>
      <w:r>
        <w:rPr>
          <w:b/>
          <w:sz w:val="28"/>
        </w:rPr>
        <w:t>服务要求</w:t>
      </w:r>
    </w:p>
    <w:p w14:paraId="5BF990D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</w:pPr>
      <w:r>
        <w:rPr>
          <w:rFonts w:ascii="宋体" w:hAnsi="宋体" w:eastAsia="宋体" w:cs="宋体"/>
          <w:b/>
          <w:color w:val="000000"/>
          <w:sz w:val="24"/>
        </w:rPr>
        <w:t>一、服务总体要求</w:t>
      </w:r>
    </w:p>
    <w:p w14:paraId="7AF6872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自贡市第三人民医院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新媒体运营服务</w:t>
      </w:r>
      <w:r>
        <w:rPr>
          <w:rFonts w:hint="eastAsia" w:ascii="宋体" w:hAnsi="宋体" w:eastAsia="宋体" w:cs="宋体"/>
          <w:color w:val="000000"/>
          <w:sz w:val="24"/>
        </w:rPr>
        <w:t>应秉持打造特色医疗文化氛围的理念，注重以医院专家为核心，输出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特色科室</w:t>
      </w:r>
      <w:r>
        <w:rPr>
          <w:rFonts w:hint="eastAsia" w:ascii="宋体" w:hAnsi="宋体" w:eastAsia="宋体" w:cs="宋体"/>
          <w:color w:val="000000"/>
          <w:sz w:val="24"/>
        </w:rPr>
        <w:t>等专业医疗内容，打造权威专家IP。聚焦科室特色技术，突出医院优势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结合患者故事传递医院温度，增强用户情感认同。</w:t>
      </w:r>
    </w:p>
    <w:p w14:paraId="1ECC0E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 xml:space="preserve">   二、服务要求</w:t>
      </w:r>
    </w:p>
    <w:p w14:paraId="018A1261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1、账号运营管理 </w:t>
      </w:r>
    </w:p>
    <w:p w14:paraId="265FDCED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负责医院官方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抖音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账号的日常维护，包括内容发布、排版优化、粉丝互动、评论回复等。确保账号信息符合国家卫生健康委及医疗广告相关法律法规，杜绝违规内容。每月提交运营数据报告（粉丝增长、阅读量等），并提出优化建议。  </w:t>
      </w:r>
    </w:p>
    <w:p w14:paraId="5C3C31E3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内容策划与创作</w:t>
      </w:r>
    </w:p>
    <w:p w14:paraId="61A3FE5A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视频制作：每月制作不少于4条高质量短视频（时长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30秒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分钟），符合平台传播特性，需包含脚本策划、拍摄、剪辑及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出片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。原创内容：主题包括但不限于：医院动态（新技术、专家团队、荣誉奖项等）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健康科普（疾病预防、健康生活方式、季节性高发病知识）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患者服务（就诊指南、医保政策、便民措施）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品牌宣传（公益活动、医患故事、文化理念）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</w:t>
      </w:r>
    </w:p>
    <w:p w14:paraId="7547D669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数据分析与优化</w:t>
      </w:r>
    </w:p>
    <w:p w14:paraId="326A0EA9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提供平台运营数据分析报告，根据数据反馈调整运营策略。  </w:t>
      </w:r>
    </w:p>
    <w:p w14:paraId="750502F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售后服务</w:t>
      </w:r>
    </w:p>
    <w:p w14:paraId="5B1321E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自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合同签订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之日起，服务期为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年；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设置后台服务专业人员，接到通知后半个小时内作出回复方案，如无法电话解决问题，服务人员须在2小时之内到达现场（含节假日）。对采购人工作需求的加急、应急事件要做到7×24小时不间断响应和服务。</w:t>
      </w:r>
    </w:p>
    <w:p w14:paraId="04B6C87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0AD1"/>
    <w:rsid w:val="06365635"/>
    <w:rsid w:val="0C160487"/>
    <w:rsid w:val="0D512C79"/>
    <w:rsid w:val="12411FD6"/>
    <w:rsid w:val="18E93034"/>
    <w:rsid w:val="1F263CEA"/>
    <w:rsid w:val="215D6D47"/>
    <w:rsid w:val="255F1C33"/>
    <w:rsid w:val="2B82123D"/>
    <w:rsid w:val="316F4012"/>
    <w:rsid w:val="42A3213E"/>
    <w:rsid w:val="44EA48B6"/>
    <w:rsid w:val="476D0B50"/>
    <w:rsid w:val="506D39BB"/>
    <w:rsid w:val="545014B1"/>
    <w:rsid w:val="57462870"/>
    <w:rsid w:val="5A1129A7"/>
    <w:rsid w:val="5A2E5F69"/>
    <w:rsid w:val="5ED115B9"/>
    <w:rsid w:val="6238508E"/>
    <w:rsid w:val="63984453"/>
    <w:rsid w:val="653B4B78"/>
    <w:rsid w:val="6A6105E9"/>
    <w:rsid w:val="6B451364"/>
    <w:rsid w:val="70911F56"/>
    <w:rsid w:val="719721EE"/>
    <w:rsid w:val="77AD2A88"/>
    <w:rsid w:val="7C865339"/>
    <w:rsid w:val="7D87580C"/>
    <w:rsid w:val="7DA0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1012</Characters>
  <Lines>0</Lines>
  <Paragraphs>0</Paragraphs>
  <TotalTime>14</TotalTime>
  <ScaleCrop>false</ScaleCrop>
  <LinksUpToDate>false</LinksUpToDate>
  <CharactersWithSpaces>1042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2024-11-21T03:36:00Z</dcterms:created>
  <dc:creator>Administrator</dc:creator>
  <cp:lastModifiedBy>WPS_1585205685</cp:lastModifiedBy>
  <dcterms:modified xsi:type="dcterms:W3CDTF">2025-03-28T06:42:39Z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0CCE8CA6101941D38E41E0FBFE2724E1_13</vt:lpwstr>
  </property>
  <property fmtid="{D5CDD505-2E9C-101B-9397-08002B2CF9AE}" pid="4" name="KSOTemplateDocerSaveRecord">
    <vt:lpwstr>eyJoZGlkIjoiYTJmOTM2YzU3YzZmNTA5MmQ1Yjc3ZGJlZjlkYWNlMjEiLCJ1c2VySWQiOiI5MjUzNTU3MjUifQ==</vt:lpwstr>
  </property>
</Properties>
</file>