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36"/>
          <w:szCs w:val="36"/>
          <w:lang w:val="en-US" w:eastAsia="zh-CN"/>
        </w:rPr>
      </w:pPr>
      <w:r>
        <w:rPr>
          <w:rFonts w:hint="eastAsia" w:ascii="宋体" w:hAnsi="宋体" w:eastAsia="宋体" w:cs="宋体"/>
          <w:sz w:val="36"/>
          <w:szCs w:val="36"/>
        </w:rPr>
        <w:t>商用开水器、净水器维修维保</w:t>
      </w:r>
      <w:r>
        <w:rPr>
          <w:rFonts w:hint="eastAsia" w:ascii="宋体" w:hAnsi="宋体" w:eastAsia="宋体" w:cs="宋体"/>
          <w:sz w:val="36"/>
          <w:szCs w:val="36"/>
          <w:lang w:val="en-US" w:eastAsia="zh-CN"/>
        </w:rPr>
        <w:t>服务需求</w:t>
      </w:r>
    </w:p>
    <w:p>
      <w:pPr>
        <w:jc w:val="center"/>
        <w:rPr>
          <w:rFonts w:hint="eastAsia" w:ascii="宋体" w:hAnsi="宋体" w:eastAsia="宋体" w:cs="宋体"/>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一、资质要求: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1.营业执照具有</w:t>
      </w:r>
      <w:r>
        <w:rPr>
          <w:rFonts w:hint="eastAsia" w:ascii="宋体" w:hAnsi="宋体" w:eastAsia="宋体" w:cs="宋体"/>
          <w:color w:val="auto"/>
          <w:sz w:val="28"/>
          <w:szCs w:val="28"/>
          <w:lang w:val="en-US" w:eastAsia="zh-CN"/>
        </w:rPr>
        <w:t>家用电器</w:t>
      </w:r>
      <w:r>
        <w:rPr>
          <w:rFonts w:hint="eastAsia" w:ascii="宋体" w:hAnsi="宋体" w:eastAsia="宋体" w:cs="宋体"/>
          <w:sz w:val="28"/>
          <w:szCs w:val="28"/>
          <w:lang w:val="en-US" w:eastAsia="zh-CN"/>
        </w:rPr>
        <w:t>的修理或者安装服务等范围。</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2.有维修维保饮用水设备的经验，有近3年内维修维保合同或者为单位进行维修维保的发票作为佐证。</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二</w:t>
      </w:r>
      <w:r>
        <w:rPr>
          <w:rFonts w:hint="eastAsia" w:ascii="宋体" w:hAnsi="宋体" w:eastAsia="宋体" w:cs="宋体"/>
          <w:sz w:val="28"/>
          <w:szCs w:val="28"/>
        </w:rPr>
        <w:t>、服务内容 </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1.</w:t>
      </w:r>
      <w:r>
        <w:rPr>
          <w:rFonts w:hint="eastAsia" w:ascii="宋体" w:hAnsi="宋体" w:eastAsia="宋体" w:cs="宋体"/>
          <w:sz w:val="28"/>
          <w:szCs w:val="28"/>
        </w:rPr>
        <w:t>设备清单：</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2"/>
        <w:gridCol w:w="1860"/>
        <w:gridCol w:w="2100"/>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2" w:type="dxa"/>
          </w:tcPr>
          <w:p>
            <w:pPr>
              <w:spacing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设备名称</w:t>
            </w:r>
          </w:p>
        </w:tc>
        <w:tc>
          <w:tcPr>
            <w:tcW w:w="1860" w:type="dxa"/>
          </w:tcPr>
          <w:p>
            <w:pPr>
              <w:spacing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品牌</w:t>
            </w:r>
          </w:p>
        </w:tc>
        <w:tc>
          <w:tcPr>
            <w:tcW w:w="2100" w:type="dxa"/>
          </w:tcPr>
          <w:p>
            <w:pPr>
              <w:spacing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型号</w:t>
            </w:r>
          </w:p>
        </w:tc>
        <w:tc>
          <w:tcPr>
            <w:tcW w:w="1455" w:type="dxa"/>
          </w:tcPr>
          <w:p>
            <w:pPr>
              <w:spacing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数量（台）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2" w:type="dxa"/>
            <w:vMerge w:val="restart"/>
          </w:tcPr>
          <w:p>
            <w:pPr>
              <w:spacing w:line="240" w:lineRule="auto"/>
              <w:jc w:val="both"/>
              <w:rPr>
                <w:rFonts w:hint="eastAsia" w:ascii="宋体" w:hAnsi="宋体" w:eastAsia="宋体" w:cs="宋体"/>
                <w:sz w:val="24"/>
                <w:szCs w:val="24"/>
                <w:vertAlign w:val="baseline"/>
                <w:lang w:val="en-US" w:eastAsia="zh-CN"/>
              </w:rPr>
            </w:pPr>
          </w:p>
          <w:p>
            <w:pPr>
              <w:spacing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商用开水器</w:t>
            </w:r>
          </w:p>
        </w:tc>
        <w:tc>
          <w:tcPr>
            <w:tcW w:w="1860" w:type="dxa"/>
          </w:tcPr>
          <w:p>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碧涞</w:t>
            </w:r>
          </w:p>
        </w:tc>
        <w:tc>
          <w:tcPr>
            <w:tcW w:w="2100" w:type="dxa"/>
          </w:tcPr>
          <w:p>
            <w:pPr>
              <w:spacing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一开一温</w:t>
            </w:r>
          </w:p>
        </w:tc>
        <w:tc>
          <w:tcPr>
            <w:tcW w:w="1455" w:type="dxa"/>
          </w:tcPr>
          <w:p>
            <w:pPr>
              <w:spacing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652" w:type="dxa"/>
            <w:vMerge w:val="continue"/>
          </w:tcPr>
          <w:p>
            <w:pPr>
              <w:spacing w:line="240" w:lineRule="auto"/>
              <w:jc w:val="center"/>
              <w:rPr>
                <w:rFonts w:hint="eastAsia" w:ascii="宋体" w:hAnsi="宋体" w:eastAsia="宋体" w:cs="宋体"/>
                <w:sz w:val="24"/>
                <w:szCs w:val="24"/>
                <w:vertAlign w:val="baseline"/>
              </w:rPr>
            </w:pPr>
          </w:p>
        </w:tc>
        <w:tc>
          <w:tcPr>
            <w:tcW w:w="1860" w:type="dxa"/>
          </w:tcPr>
          <w:p>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碧涞</w:t>
            </w:r>
          </w:p>
        </w:tc>
        <w:tc>
          <w:tcPr>
            <w:tcW w:w="2100" w:type="dxa"/>
          </w:tcPr>
          <w:p>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一开两温</w:t>
            </w:r>
          </w:p>
        </w:tc>
        <w:tc>
          <w:tcPr>
            <w:tcW w:w="1455" w:type="dxa"/>
          </w:tcPr>
          <w:p>
            <w:pPr>
              <w:spacing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2" w:type="dxa"/>
            <w:vMerge w:val="continue"/>
          </w:tcPr>
          <w:p>
            <w:pPr>
              <w:spacing w:line="240" w:lineRule="auto"/>
              <w:jc w:val="center"/>
              <w:rPr>
                <w:rFonts w:hint="eastAsia" w:ascii="宋体" w:hAnsi="宋体" w:eastAsia="宋体" w:cs="宋体"/>
                <w:sz w:val="24"/>
                <w:szCs w:val="24"/>
                <w:vertAlign w:val="baseline"/>
              </w:rPr>
            </w:pPr>
          </w:p>
        </w:tc>
        <w:tc>
          <w:tcPr>
            <w:tcW w:w="1860" w:type="dxa"/>
          </w:tcPr>
          <w:p>
            <w:pPr>
              <w:spacing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金泉来</w:t>
            </w:r>
          </w:p>
        </w:tc>
        <w:tc>
          <w:tcPr>
            <w:tcW w:w="2100" w:type="dxa"/>
            <w:vAlign w:val="top"/>
          </w:tcPr>
          <w:p>
            <w:pPr>
              <w:spacing w:line="24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一开一温</w:t>
            </w:r>
          </w:p>
        </w:tc>
        <w:tc>
          <w:tcPr>
            <w:tcW w:w="1455" w:type="dxa"/>
          </w:tcPr>
          <w:p>
            <w:pPr>
              <w:spacing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2" w:type="dxa"/>
            <w:vMerge w:val="restart"/>
          </w:tcPr>
          <w:p>
            <w:pPr>
              <w:spacing w:line="240" w:lineRule="auto"/>
              <w:ind w:firstLine="240" w:firstLineChars="1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净水器</w:t>
            </w:r>
          </w:p>
        </w:tc>
        <w:tc>
          <w:tcPr>
            <w:tcW w:w="1860" w:type="dxa"/>
          </w:tcPr>
          <w:p>
            <w:pPr>
              <w:spacing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艾欧 史密斯</w:t>
            </w:r>
          </w:p>
        </w:tc>
        <w:tc>
          <w:tcPr>
            <w:tcW w:w="2100" w:type="dxa"/>
            <w:vAlign w:val="top"/>
          </w:tcPr>
          <w:p>
            <w:pPr>
              <w:spacing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CR400-C-N-1</w:t>
            </w:r>
          </w:p>
        </w:tc>
        <w:tc>
          <w:tcPr>
            <w:tcW w:w="1455" w:type="dxa"/>
          </w:tcPr>
          <w:p>
            <w:pPr>
              <w:spacing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2" w:type="dxa"/>
            <w:vMerge w:val="continue"/>
          </w:tcPr>
          <w:p>
            <w:pPr>
              <w:spacing w:line="240" w:lineRule="auto"/>
              <w:jc w:val="center"/>
              <w:rPr>
                <w:rFonts w:hint="eastAsia" w:ascii="宋体" w:hAnsi="宋体" w:eastAsia="宋体" w:cs="宋体"/>
                <w:sz w:val="24"/>
                <w:szCs w:val="24"/>
                <w:vertAlign w:val="baseline"/>
              </w:rPr>
            </w:pPr>
          </w:p>
        </w:tc>
        <w:tc>
          <w:tcPr>
            <w:tcW w:w="1860" w:type="dxa"/>
          </w:tcPr>
          <w:p>
            <w:pPr>
              <w:spacing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美的</w:t>
            </w:r>
          </w:p>
        </w:tc>
        <w:tc>
          <w:tcPr>
            <w:tcW w:w="2100" w:type="dxa"/>
            <w:vAlign w:val="top"/>
          </w:tcPr>
          <w:p>
            <w:pPr>
              <w:spacing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MRC2082-100G</w:t>
            </w:r>
          </w:p>
        </w:tc>
        <w:tc>
          <w:tcPr>
            <w:tcW w:w="1455" w:type="dxa"/>
          </w:tcPr>
          <w:p>
            <w:pPr>
              <w:spacing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bl>
    <w:p>
      <w:pPr>
        <w:numPr>
          <w:ilvl w:val="0"/>
          <w:numId w:val="0"/>
        </w:numPr>
        <w:spacing w:line="240" w:lineRule="auto"/>
        <w:ind w:leftChars="0"/>
        <w:rPr>
          <w:rFonts w:hint="eastAsia" w:ascii="宋体" w:hAnsi="宋体" w:eastAsia="宋体" w:cs="宋体"/>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日常维护：</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负责定期对</w:t>
      </w:r>
      <w:r>
        <w:rPr>
          <w:rFonts w:hint="eastAsia" w:ascii="宋体" w:hAnsi="宋体" w:eastAsia="宋体" w:cs="宋体"/>
          <w:sz w:val="28"/>
          <w:szCs w:val="28"/>
          <w:lang w:val="en-US" w:eastAsia="zh-CN"/>
        </w:rPr>
        <w:t>饮用水</w:t>
      </w:r>
      <w:r>
        <w:rPr>
          <w:rFonts w:hint="eastAsia" w:ascii="宋体" w:hAnsi="宋体" w:eastAsia="宋体" w:cs="宋体"/>
          <w:sz w:val="28"/>
          <w:szCs w:val="28"/>
        </w:rPr>
        <w:t>设备进行巡检，每月至少</w:t>
      </w:r>
      <w:r>
        <w:rPr>
          <w:rFonts w:hint="eastAsia" w:ascii="宋体" w:hAnsi="宋体" w:eastAsia="宋体" w:cs="宋体"/>
          <w:sz w:val="28"/>
          <w:szCs w:val="28"/>
          <w:lang w:val="en-US" w:eastAsia="zh-CN"/>
        </w:rPr>
        <w:t>2</w:t>
      </w:r>
      <w:r>
        <w:rPr>
          <w:rFonts w:hint="eastAsia" w:ascii="宋体" w:hAnsi="宋体" w:eastAsia="宋体" w:cs="宋体"/>
          <w:sz w:val="28"/>
          <w:szCs w:val="28"/>
        </w:rPr>
        <w:t>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检查内容包括但不限于设备外观清洁、线路连接检查、水路管道排查、各部件运行状态监测</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使用水质检测工具（TDS笔、水质检测试纸等）进行实时水质检测</w:t>
      </w:r>
      <w:r>
        <w:rPr>
          <w:rFonts w:hint="eastAsia" w:ascii="宋体" w:hAnsi="宋体" w:eastAsia="宋体" w:cs="宋体"/>
          <w:sz w:val="28"/>
          <w:szCs w:val="28"/>
        </w:rPr>
        <w:t>等，及时发现并处理潜在问题，确保设备正常运行。</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每</w:t>
      </w:r>
      <w:r>
        <w:rPr>
          <w:rFonts w:hint="eastAsia" w:ascii="宋体" w:hAnsi="宋体" w:cs="宋体"/>
          <w:sz w:val="28"/>
          <w:szCs w:val="28"/>
          <w:lang w:val="en-US" w:eastAsia="zh-CN"/>
        </w:rPr>
        <w:t>六</w:t>
      </w:r>
      <w:r>
        <w:rPr>
          <w:rFonts w:hint="eastAsia" w:ascii="宋体" w:hAnsi="宋体" w:eastAsia="宋体" w:cs="宋体"/>
          <w:sz w:val="28"/>
          <w:szCs w:val="28"/>
          <w:lang w:val="en-US" w:eastAsia="zh-CN"/>
        </w:rPr>
        <w:t>个月对</w:t>
      </w:r>
      <w:r>
        <w:rPr>
          <w:rFonts w:hint="eastAsia" w:ascii="宋体" w:hAnsi="宋体" w:cs="宋体"/>
          <w:sz w:val="28"/>
          <w:szCs w:val="28"/>
          <w:lang w:val="en-US" w:eastAsia="zh-CN"/>
        </w:rPr>
        <w:t>饮用水设备</w:t>
      </w:r>
      <w:r>
        <w:rPr>
          <w:rFonts w:hint="eastAsia" w:ascii="宋体" w:hAnsi="宋体" w:eastAsia="宋体" w:cs="宋体"/>
          <w:sz w:val="28"/>
          <w:szCs w:val="28"/>
          <w:lang w:val="en-US" w:eastAsia="zh-CN"/>
        </w:rPr>
        <w:t>进行水胆清洗</w:t>
      </w:r>
      <w:r>
        <w:rPr>
          <w:rFonts w:hint="eastAsia" w:ascii="宋体" w:hAnsi="宋体" w:cs="宋体"/>
          <w:sz w:val="28"/>
          <w:szCs w:val="28"/>
          <w:lang w:val="en-US" w:eastAsia="zh-CN"/>
        </w:rPr>
        <w:t>和按照相关</w:t>
      </w:r>
      <w:r>
        <w:rPr>
          <w:rFonts w:hint="eastAsia" w:ascii="宋体" w:hAnsi="宋体" w:eastAsia="宋体" w:cs="宋体"/>
          <w:sz w:val="28"/>
          <w:szCs w:val="28"/>
          <w:lang w:val="en-US" w:eastAsia="zh-CN"/>
        </w:rPr>
        <w:t>滤芯的使用期限对其进行更换，同时进行常规清洗。</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3.</w:t>
      </w:r>
      <w:r>
        <w:rPr>
          <w:rFonts w:hint="eastAsia" w:ascii="宋体" w:hAnsi="宋体" w:eastAsia="宋体" w:cs="宋体"/>
          <w:sz w:val="28"/>
          <w:szCs w:val="28"/>
        </w:rPr>
        <w:t>故障维修：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当设备出现故障时，</w:t>
      </w:r>
      <w:r>
        <w:rPr>
          <w:rFonts w:hint="eastAsia" w:ascii="宋体" w:hAnsi="宋体" w:eastAsia="宋体" w:cs="宋体"/>
          <w:sz w:val="28"/>
          <w:szCs w:val="28"/>
          <w:lang w:val="en-US" w:eastAsia="zh-CN"/>
        </w:rPr>
        <w:t>院方</w:t>
      </w:r>
      <w:r>
        <w:rPr>
          <w:rFonts w:hint="eastAsia" w:ascii="宋体" w:hAnsi="宋体" w:eastAsia="宋体" w:cs="宋体"/>
          <w:sz w:val="28"/>
          <w:szCs w:val="28"/>
        </w:rPr>
        <w:t>应及时通知</w:t>
      </w:r>
      <w:r>
        <w:rPr>
          <w:rFonts w:hint="eastAsia" w:ascii="宋体" w:hAnsi="宋体" w:eastAsia="宋体" w:cs="宋体"/>
          <w:sz w:val="28"/>
          <w:szCs w:val="28"/>
          <w:lang w:eastAsia="zh-CN"/>
        </w:rPr>
        <w:t xml:space="preserve">维修 </w:t>
      </w:r>
      <w:r>
        <w:rPr>
          <w:rFonts w:hint="eastAsia" w:ascii="宋体" w:hAnsi="宋体" w:eastAsia="宋体" w:cs="宋体"/>
          <w:sz w:val="28"/>
          <w:szCs w:val="28"/>
        </w:rPr>
        <w:t>。</w:t>
      </w:r>
      <w:r>
        <w:rPr>
          <w:rFonts w:hint="eastAsia" w:ascii="宋体" w:hAnsi="宋体" w:eastAsia="宋体" w:cs="宋体"/>
          <w:sz w:val="28"/>
          <w:szCs w:val="28"/>
          <w:lang w:eastAsia="zh-CN"/>
        </w:rPr>
        <w:t>维修</w:t>
      </w:r>
      <w:r>
        <w:rPr>
          <w:rFonts w:hint="eastAsia" w:ascii="宋体" w:hAnsi="宋体" w:eastAsia="宋体" w:cs="宋体"/>
          <w:sz w:val="28"/>
          <w:szCs w:val="28"/>
          <w:lang w:val="en-US" w:eastAsia="zh-CN"/>
        </w:rPr>
        <w:t>服务方</w:t>
      </w:r>
      <w:r>
        <w:rPr>
          <w:rFonts w:hint="eastAsia" w:ascii="宋体" w:hAnsi="宋体" w:eastAsia="宋体" w:cs="宋体"/>
          <w:sz w:val="28"/>
          <w:szCs w:val="28"/>
        </w:rPr>
        <w:t>在接到通知后</w:t>
      </w:r>
      <w:r>
        <w:rPr>
          <w:rFonts w:hint="eastAsia" w:ascii="宋体" w:hAnsi="宋体" w:eastAsia="宋体" w:cs="宋体"/>
          <w:sz w:val="28"/>
          <w:szCs w:val="28"/>
          <w:lang w:val="en-US" w:eastAsia="zh-CN"/>
        </w:rPr>
        <w:t>6</w:t>
      </w:r>
      <w:r>
        <w:rPr>
          <w:rFonts w:hint="eastAsia" w:ascii="宋体" w:hAnsi="宋体" w:eastAsia="宋体" w:cs="宋体"/>
          <w:sz w:val="28"/>
          <w:szCs w:val="28"/>
        </w:rPr>
        <w:t>小时内响应</w:t>
      </w:r>
      <w:r>
        <w:rPr>
          <w:rFonts w:hint="eastAsia" w:ascii="宋体" w:hAnsi="宋体" w:eastAsia="宋体" w:cs="宋体"/>
          <w:sz w:val="28"/>
          <w:szCs w:val="28"/>
          <w:lang w:val="en-US" w:eastAsia="zh-CN"/>
        </w:rPr>
        <w:t>并</w:t>
      </w:r>
      <w:r>
        <w:rPr>
          <w:rFonts w:hint="eastAsia" w:ascii="宋体" w:hAnsi="宋体" w:eastAsia="宋体" w:cs="宋体"/>
          <w:sz w:val="28"/>
          <w:szCs w:val="28"/>
        </w:rPr>
        <w:t>需迅速诊断故障原因，在最短时间内修复设备，恢复正常使用。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如若维修设备所需更换的零部件的维修总价大于或等于维修设备的市场价格的50%时，原则上不进行维修，服务费需及时向设备所属部门、科室和主管科室进行备案。</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4.</w:t>
      </w:r>
      <w:r>
        <w:rPr>
          <w:rFonts w:hint="eastAsia" w:ascii="宋体" w:hAnsi="宋体" w:eastAsia="宋体" w:cs="宋体"/>
          <w:sz w:val="28"/>
          <w:szCs w:val="28"/>
        </w:rPr>
        <w:t>零部件更换：</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在维修维保过程中，若发现设备零部件损坏需要更换，应优先选用与原设备型号匹配的原厂零部件，确保设备性能不受影响。更换零部件的费用由</w:t>
      </w:r>
      <w:r>
        <w:rPr>
          <w:rFonts w:hint="eastAsia" w:ascii="宋体" w:hAnsi="宋体" w:eastAsia="宋体" w:cs="宋体"/>
          <w:sz w:val="28"/>
          <w:szCs w:val="28"/>
          <w:lang w:eastAsia="zh-CN"/>
        </w:rPr>
        <w:t>院方</w:t>
      </w:r>
      <w:r>
        <w:rPr>
          <w:rFonts w:hint="eastAsia" w:ascii="宋体" w:hAnsi="宋体" w:eastAsia="宋体" w:cs="宋体"/>
          <w:sz w:val="28"/>
          <w:szCs w:val="28"/>
        </w:rPr>
        <w:t>承担，</w:t>
      </w:r>
      <w:r>
        <w:rPr>
          <w:rFonts w:hint="eastAsia" w:ascii="宋体" w:hAnsi="宋体" w:eastAsia="宋体" w:cs="宋体"/>
          <w:sz w:val="28"/>
          <w:szCs w:val="28"/>
          <w:lang w:eastAsia="zh-CN"/>
        </w:rPr>
        <w:t>维修</w:t>
      </w:r>
      <w:r>
        <w:rPr>
          <w:rFonts w:hint="eastAsia" w:ascii="宋体" w:hAnsi="宋体" w:eastAsia="宋体" w:cs="宋体"/>
          <w:sz w:val="28"/>
          <w:szCs w:val="28"/>
          <w:lang w:val="en-US" w:eastAsia="zh-CN"/>
        </w:rPr>
        <w:t>服务方</w:t>
      </w:r>
      <w:r>
        <w:rPr>
          <w:rFonts w:hint="eastAsia" w:ascii="宋体" w:hAnsi="宋体" w:eastAsia="宋体" w:cs="宋体"/>
          <w:sz w:val="28"/>
          <w:szCs w:val="28"/>
        </w:rPr>
        <w:t>应提前向</w:t>
      </w:r>
      <w:r>
        <w:rPr>
          <w:rFonts w:hint="eastAsia" w:ascii="宋体" w:hAnsi="宋体" w:eastAsia="宋体" w:cs="宋体"/>
          <w:sz w:val="28"/>
          <w:szCs w:val="28"/>
          <w:lang w:eastAsia="zh-CN"/>
        </w:rPr>
        <w:t>院方</w:t>
      </w:r>
      <w:r>
        <w:rPr>
          <w:rFonts w:hint="eastAsia" w:ascii="宋体" w:hAnsi="宋体" w:eastAsia="宋体" w:cs="宋体"/>
          <w:sz w:val="28"/>
          <w:szCs w:val="28"/>
          <w:lang w:val="en-US" w:eastAsia="zh-CN"/>
        </w:rPr>
        <w:t>及设备所属部门、科室负责人</w:t>
      </w:r>
      <w:r>
        <w:rPr>
          <w:rFonts w:hint="eastAsia" w:ascii="宋体" w:hAnsi="宋体" w:eastAsia="宋体" w:cs="宋体"/>
          <w:sz w:val="28"/>
          <w:szCs w:val="28"/>
        </w:rPr>
        <w:t>提供详细的零部件清单及价格，经</w:t>
      </w:r>
      <w:r>
        <w:rPr>
          <w:rFonts w:hint="eastAsia" w:ascii="宋体" w:hAnsi="宋体" w:eastAsia="宋体" w:cs="宋体"/>
          <w:sz w:val="28"/>
          <w:szCs w:val="28"/>
          <w:lang w:eastAsia="zh-CN"/>
        </w:rPr>
        <w:t>院方</w:t>
      </w:r>
      <w:r>
        <w:rPr>
          <w:rFonts w:hint="eastAsia" w:ascii="宋体" w:hAnsi="宋体" w:eastAsia="宋体" w:cs="宋体"/>
          <w:sz w:val="28"/>
          <w:szCs w:val="28"/>
          <w:lang w:val="en-US" w:eastAsia="zh-CN"/>
        </w:rPr>
        <w:t>设备所属部门、科室负责人</w:t>
      </w:r>
      <w:r>
        <w:rPr>
          <w:rFonts w:hint="eastAsia" w:ascii="宋体" w:hAnsi="宋体" w:eastAsia="宋体" w:cs="宋体"/>
          <w:sz w:val="28"/>
          <w:szCs w:val="28"/>
        </w:rPr>
        <w:t>确认后方可进行更换</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维修完成后需科室负责人签字确定</w:t>
      </w:r>
      <w:r>
        <w:rPr>
          <w:rFonts w:hint="eastAsia" w:ascii="宋体" w:hAnsi="宋体" w:eastAsia="宋体" w:cs="宋体"/>
          <w:sz w:val="28"/>
          <w:szCs w:val="28"/>
        </w:rPr>
        <w:t>。</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三、服务要求：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1.维修服务人员必须持有有效健康证；</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2.提供符合国家相关质量要求的全新零配件（标明质保期），按照国家相关要求进行及时规范维修、更换及安装；有常备零部件的库存，确保饮用水设备的及时维修和安全使用；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3.提供维修耗材明细价格表，每季度进行一次按实核算；</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4.提供维修维保服务电话；</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5.维修响应时间：6小时内</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四</w:t>
      </w:r>
      <w:r>
        <w:rPr>
          <w:rFonts w:hint="eastAsia" w:ascii="宋体" w:hAnsi="宋体" w:eastAsia="宋体" w:cs="宋体"/>
          <w:sz w:val="28"/>
          <w:szCs w:val="28"/>
        </w:rPr>
        <w:t>、服务期限</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3</w:t>
      </w:r>
      <w:r>
        <w:rPr>
          <w:rFonts w:hint="eastAsia" w:ascii="宋体" w:hAnsi="宋体" w:eastAsia="宋体" w:cs="宋体"/>
          <w:sz w:val="28"/>
          <w:szCs w:val="28"/>
        </w:rPr>
        <w:t>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559" w:leftChars="266"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五、常用配件报价单：</w:t>
      </w:r>
    </w:p>
    <w:tbl>
      <w:tblPr>
        <w:tblStyle w:val="4"/>
        <w:tblpPr w:leftFromText="180" w:rightFromText="180" w:vertAnchor="text" w:horzAnchor="page" w:tblpXSpec="center" w:tblpY="667"/>
        <w:tblOverlap w:val="never"/>
        <w:tblW w:w="87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24"/>
        <w:gridCol w:w="4680"/>
        <w:gridCol w:w="765"/>
        <w:gridCol w:w="1365"/>
        <w:gridCol w:w="13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材料名称</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单位</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单价（元）</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质保期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1</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滤芯（1.2.3.5）级</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套</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kern w:val="2"/>
                <w:sz w:val="24"/>
                <w:szCs w:val="24"/>
                <w:u w:val="none"/>
                <w:lang w:val="en-US" w:eastAsia="zh-CN" w:bidi="ar-SA"/>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2</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600G反渗透滤芯</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套</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kern w:val="2"/>
                <w:sz w:val="24"/>
                <w:szCs w:val="24"/>
                <w:u w:val="none"/>
                <w:lang w:val="en-US" w:eastAsia="zh-CN" w:bidi="ar-SA"/>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3</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8毫米铜管（一端快插，一端4分内丝）</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根</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kern w:val="2"/>
                <w:sz w:val="24"/>
                <w:szCs w:val="24"/>
                <w:u w:val="none"/>
                <w:lang w:val="en-US" w:eastAsia="zh-CN" w:bidi="ar-SA"/>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4</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触摸式开水器龙头（8.2V）</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套</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kern w:val="2"/>
                <w:sz w:val="24"/>
                <w:szCs w:val="24"/>
                <w:u w:val="none"/>
                <w:lang w:val="en-US" w:eastAsia="zh-CN" w:bidi="ar-SA"/>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5</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开水器滤芯（9.5-11寸）</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套</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kern w:val="2"/>
                <w:sz w:val="24"/>
                <w:szCs w:val="24"/>
                <w:u w:val="none"/>
                <w:lang w:val="en-US" w:eastAsia="zh-CN" w:bidi="ar-SA"/>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6</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开水器龙头（碧涞专用）</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套</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kern w:val="2"/>
                <w:sz w:val="24"/>
                <w:szCs w:val="24"/>
                <w:u w:val="none"/>
                <w:lang w:val="en-US" w:eastAsia="zh-CN" w:bidi="ar-SA"/>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7</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节能开水器进水电磁阀（脉冲型）</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kern w:val="2"/>
                <w:sz w:val="24"/>
                <w:szCs w:val="24"/>
                <w:u w:val="none"/>
                <w:lang w:val="en-US" w:eastAsia="zh-CN" w:bidi="ar-SA"/>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8</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开水器交流接触器</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kern w:val="2"/>
                <w:sz w:val="24"/>
                <w:szCs w:val="24"/>
                <w:u w:val="none"/>
                <w:lang w:val="en-US" w:eastAsia="zh-CN" w:bidi="ar-SA"/>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9</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节能开水器温度传感器</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kern w:val="2"/>
                <w:sz w:val="24"/>
                <w:szCs w:val="24"/>
                <w:u w:val="none"/>
                <w:lang w:val="en-US" w:eastAsia="zh-CN" w:bidi="ar-SA"/>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10</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节能开水器龙头（螺杆鱼尾型）</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套</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kern w:val="2"/>
                <w:sz w:val="24"/>
                <w:szCs w:val="24"/>
                <w:u w:val="none"/>
                <w:lang w:val="en-US" w:eastAsia="zh-CN" w:bidi="ar-SA"/>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11</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节能开水器加热管（原厂配件）</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kern w:val="2"/>
                <w:sz w:val="24"/>
                <w:szCs w:val="24"/>
                <w:u w:val="none"/>
                <w:lang w:val="en-US" w:eastAsia="zh-CN" w:bidi="ar-SA"/>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12</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碧涞开水器高弯龙头（原厂专用配件）</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kern w:val="2"/>
                <w:sz w:val="24"/>
                <w:szCs w:val="24"/>
                <w:u w:val="none"/>
                <w:lang w:val="en-US" w:eastAsia="zh-CN" w:bidi="ar-SA"/>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13</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温度控制器（常闭95°）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kern w:val="2"/>
                <w:sz w:val="24"/>
                <w:szCs w:val="24"/>
                <w:u w:val="none"/>
                <w:lang w:val="en-US" w:eastAsia="zh-CN" w:bidi="ar-SA"/>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14</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default"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2"/>
                <w:sz w:val="24"/>
                <w:szCs w:val="24"/>
                <w:u w:val="none"/>
                <w:lang w:val="en-US" w:eastAsia="zh-CN" w:bidi="ar-SA"/>
              </w:rPr>
              <w:t>温度控制器（常开88°）</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kern w:val="2"/>
                <w:sz w:val="24"/>
                <w:szCs w:val="24"/>
                <w:u w:val="none"/>
                <w:lang w:val="en-US" w:eastAsia="zh-CN" w:bidi="ar-SA"/>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15</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普通开水器交流接触器</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kern w:val="2"/>
                <w:sz w:val="24"/>
                <w:szCs w:val="24"/>
                <w:u w:val="none"/>
                <w:lang w:val="en-US" w:eastAsia="zh-CN" w:bidi="ar-SA"/>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16</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加热管压板</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kern w:val="2"/>
                <w:sz w:val="24"/>
                <w:szCs w:val="24"/>
                <w:u w:val="none"/>
                <w:lang w:val="en-US" w:eastAsia="zh-CN" w:bidi="ar-SA"/>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17</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节能开水器不锈钢加热胆（15升）</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kern w:val="2"/>
                <w:sz w:val="24"/>
                <w:szCs w:val="24"/>
                <w:u w:val="none"/>
                <w:lang w:val="en-US" w:eastAsia="zh-CN" w:bidi="ar-SA"/>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18</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节能开水器不锈钢加热胆（24升）</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kern w:val="2"/>
                <w:sz w:val="24"/>
                <w:szCs w:val="24"/>
                <w:u w:val="none"/>
                <w:lang w:val="en-US" w:eastAsia="zh-CN" w:bidi="ar-SA"/>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19</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普通开水器龙头</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kern w:val="2"/>
                <w:sz w:val="24"/>
                <w:szCs w:val="24"/>
                <w:u w:val="none"/>
                <w:lang w:val="en-US" w:eastAsia="zh-CN" w:bidi="ar-SA"/>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20</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温控控制器（30A/115°）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kern w:val="2"/>
                <w:sz w:val="24"/>
                <w:szCs w:val="24"/>
                <w:u w:val="none"/>
                <w:lang w:val="en-US" w:eastAsia="zh-CN" w:bidi="ar-SA"/>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21</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安全泄压阀（0.7MPA）</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kern w:val="2"/>
                <w:sz w:val="24"/>
                <w:szCs w:val="24"/>
                <w:u w:val="none"/>
                <w:lang w:val="en-US" w:eastAsia="zh-CN" w:bidi="ar-SA"/>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22</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净水器进水电磁阀（24V-36V）</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kern w:val="2"/>
                <w:sz w:val="24"/>
                <w:szCs w:val="24"/>
                <w:u w:val="none"/>
                <w:lang w:val="en-US" w:eastAsia="zh-CN" w:bidi="ar-SA"/>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23</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净水器电源适配器（5A/24V）</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kern w:val="2"/>
                <w:sz w:val="24"/>
                <w:szCs w:val="24"/>
                <w:u w:val="none"/>
                <w:lang w:val="en-US" w:eastAsia="zh-CN" w:bidi="ar-SA"/>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24</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净水器压力控制器</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kern w:val="2"/>
                <w:sz w:val="24"/>
                <w:szCs w:val="24"/>
                <w:u w:val="none"/>
                <w:lang w:val="en-US" w:eastAsia="zh-CN" w:bidi="ar-SA"/>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25</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净水器组合冲洗阀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kern w:val="2"/>
                <w:sz w:val="24"/>
                <w:szCs w:val="24"/>
                <w:u w:val="none"/>
                <w:lang w:val="en-US" w:eastAsia="zh-CN" w:bidi="ar-SA"/>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jc w:val="center"/>
        </w:trPr>
        <w:tc>
          <w:tcPr>
            <w:tcW w:w="624"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26</w:t>
            </w:r>
          </w:p>
        </w:tc>
        <w:tc>
          <w:tcPr>
            <w:tcW w:w="468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净水器增压泵（24V-36V）</w:t>
            </w:r>
          </w:p>
        </w:tc>
        <w:tc>
          <w:tcPr>
            <w:tcW w:w="76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个</w:t>
            </w:r>
          </w:p>
        </w:tc>
        <w:tc>
          <w:tcPr>
            <w:tcW w:w="136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kern w:val="2"/>
                <w:sz w:val="24"/>
                <w:szCs w:val="24"/>
                <w:u w:val="none"/>
                <w:lang w:val="en-US" w:eastAsia="zh-CN" w:bidi="ar-SA"/>
              </w:rPr>
            </w:pPr>
          </w:p>
        </w:tc>
        <w:tc>
          <w:tcPr>
            <w:tcW w:w="136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27</w:t>
            </w:r>
          </w:p>
        </w:tc>
        <w:tc>
          <w:tcPr>
            <w:tcW w:w="4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lef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二龙头电路板（220V）原厂专用配件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套</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kern w:val="0"/>
                <w:sz w:val="24"/>
                <w:szCs w:val="24"/>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28</w:t>
            </w:r>
          </w:p>
        </w:tc>
        <w:tc>
          <w:tcPr>
            <w:tcW w:w="4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lef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三龙头电路板（220V）原厂专用配件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套</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kern w:val="0"/>
                <w:sz w:val="24"/>
                <w:szCs w:val="24"/>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5" w:hRule="atLeast"/>
          <w:jc w:val="center"/>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29</w:t>
            </w:r>
          </w:p>
        </w:tc>
        <w:tc>
          <w:tcPr>
            <w:tcW w:w="4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水位传感器</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套</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kern w:val="0"/>
                <w:sz w:val="24"/>
                <w:szCs w:val="24"/>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jc w:val="center"/>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30</w:t>
            </w:r>
          </w:p>
        </w:tc>
        <w:tc>
          <w:tcPr>
            <w:tcW w:w="4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主电路板（原厂专用配件）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块</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kern w:val="0"/>
                <w:sz w:val="24"/>
                <w:szCs w:val="24"/>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31</w:t>
            </w:r>
          </w:p>
        </w:tc>
        <w:tc>
          <w:tcPr>
            <w:tcW w:w="4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热交换器（原厂专用配件）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kern w:val="0"/>
                <w:sz w:val="24"/>
                <w:szCs w:val="24"/>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jc w:val="center"/>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32</w:t>
            </w:r>
          </w:p>
        </w:tc>
        <w:tc>
          <w:tcPr>
            <w:tcW w:w="4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304不锈钢波纹管（600MM）</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根</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kern w:val="0"/>
                <w:sz w:val="24"/>
                <w:szCs w:val="24"/>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备注</w:t>
            </w:r>
          </w:p>
        </w:tc>
        <w:tc>
          <w:tcPr>
            <w:tcW w:w="4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未尽饮用水设备零配件，可自行添加</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4"/>
                <w:szCs w:val="24"/>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kern w:val="0"/>
                <w:sz w:val="24"/>
                <w:szCs w:val="24"/>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kern w:val="0"/>
                <w:sz w:val="24"/>
                <w:szCs w:val="24"/>
                <w:u w:val="none"/>
                <w:lang w:val="en-US" w:eastAsia="zh-CN" w:bidi="ar"/>
              </w:rPr>
            </w:pPr>
          </w:p>
        </w:tc>
      </w:tr>
    </w:tbl>
    <w:p>
      <w:pPr>
        <w:numPr>
          <w:ilvl w:val="0"/>
          <w:numId w:val="0"/>
        </w:numPr>
        <w:spacing w:line="240" w:lineRule="auto"/>
        <w:ind w:left="560" w:hanging="560" w:hangingChars="200"/>
        <w:rPr>
          <w:rFonts w:hint="default" w:ascii="宋体" w:hAnsi="宋体" w:eastAsia="宋体" w:cs="宋体"/>
          <w:sz w:val="28"/>
          <w:szCs w:val="28"/>
          <w:lang w:val="en-US" w:eastAsia="zh-CN"/>
        </w:rPr>
      </w:pPr>
    </w:p>
    <w:p>
      <w:pPr>
        <w:numPr>
          <w:ilvl w:val="0"/>
          <w:numId w:val="0"/>
        </w:numPr>
        <w:spacing w:line="240" w:lineRule="auto"/>
        <w:rPr>
          <w:rFonts w:hint="eastAsia" w:ascii="宋体" w:hAnsi="宋体" w:eastAsia="宋体" w:cs="宋体"/>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4326F"/>
    <w:rsid w:val="05B57E7D"/>
    <w:rsid w:val="08F96F60"/>
    <w:rsid w:val="0F002DF9"/>
    <w:rsid w:val="113B0740"/>
    <w:rsid w:val="171076C3"/>
    <w:rsid w:val="227D33D4"/>
    <w:rsid w:val="23C35179"/>
    <w:rsid w:val="26B56C5F"/>
    <w:rsid w:val="317C7323"/>
    <w:rsid w:val="33DC54FA"/>
    <w:rsid w:val="3B0A12DC"/>
    <w:rsid w:val="3F0D2A41"/>
    <w:rsid w:val="41E77655"/>
    <w:rsid w:val="41F36F9C"/>
    <w:rsid w:val="49DF2ADA"/>
    <w:rsid w:val="4CD45180"/>
    <w:rsid w:val="4DF45293"/>
    <w:rsid w:val="5DA72795"/>
    <w:rsid w:val="5F5911F1"/>
    <w:rsid w:val="63EA16B5"/>
    <w:rsid w:val="68967DBC"/>
    <w:rsid w:val="700A632F"/>
    <w:rsid w:val="73250F08"/>
    <w:rsid w:val="735D6EC4"/>
    <w:rsid w:val="775C5868"/>
    <w:rsid w:val="7E2C1E43"/>
    <w:rsid w:val="7F037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966</Words>
  <Characters>1055</Characters>
  <Lines>0</Lines>
  <Paragraphs>0</Paragraphs>
  <TotalTime>30</TotalTime>
  <ScaleCrop>false</ScaleCrop>
  <LinksUpToDate>false</LinksUpToDate>
  <CharactersWithSpaces>1069</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2025-01-13T04:02:00Z</dcterms:created>
  <dc:creator>Administrator</dc:creator>
  <cp:lastModifiedBy>沐峪</cp:lastModifiedBy>
  <dcterms:modified xsi:type="dcterms:W3CDTF">2025-01-16T00:57:55Z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KSOTemplateDocerSaveRecord">
    <vt:lpwstr>eyJoZGlkIjoiNzBkMWNkYWQ0ODgwYWQwN2Q5ODQxMWM4ODEyZTRlNjEiLCJ1c2VySWQiOiI1NTE0Mzc5NzkifQ==</vt:lpwstr>
  </property>
  <property fmtid="{D5CDD505-2E9C-101B-9397-08002B2CF9AE}" pid="4" name="ICV">
    <vt:lpwstr>8E7C508012D841139F821277537A3C21_13</vt:lpwstr>
  </property>
</Properties>
</file>