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五官中心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="仿宋_GB2312"/>
                <w:vertAlign w:val="baseline"/>
                <w:lang w:val="en-US" w:eastAsia="zh-CN"/>
              </w:rPr>
              <w:t>听性脑干反应（ABR）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75E5031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1.▲功能模块：至少具备听性脑干反应ABR测试模块、多频稳态ASSR测试模块、电图EcochG测试模块、高低刺激率测试模块、微音电位CM功能模块、前庭肌源诱电位VEMP测试模块。</w:t>
            </w:r>
          </w:p>
          <w:p w14:paraId="729E1402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2．通道数：双通道，左右耳分别描记。</w:t>
            </w:r>
          </w:p>
          <w:p w14:paraId="42882724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3. 至少具备波形重复率和信噪比等指标，客观评价测试数据的可靠性。</w:t>
            </w:r>
          </w:p>
          <w:p w14:paraId="59BF1B03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4. 曲线编辑：自动和手动I、III、V波标记，自动计算耳间潜伏期值，包括I-III、V-V波。</w:t>
            </w:r>
          </w:p>
          <w:p w14:paraId="65BA52DB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5.▲刺激声信号：至少具备Click短声、Tone Burst短纯音、CE-Chirp声。</w:t>
            </w:r>
          </w:p>
          <w:p w14:paraId="0017FC82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6．耳机类型：至少包括插入式耳机和骨导耳机。</w:t>
            </w:r>
          </w:p>
          <w:p w14:paraId="3AC322E8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7. ▲ASSR测试模式：至少包括40hz和90hz两个模式可选，可对应在觉醒和睡眠下进行测试。</w:t>
            </w:r>
          </w:p>
          <w:p w14:paraId="56F0D06D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8..EEG脑电放大器：在采集叠加过程中可随时显示放大器窗口，便于监视病人活动状态及随时修改参数。</w:t>
            </w:r>
          </w:p>
          <w:p w14:paraId="1F7C352C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9．有正常值范围的潜伏期（Latency）与声强（Intensity）的关系曲线。可对正数据库进行实验室的自我修改。</w:t>
            </w:r>
          </w:p>
          <w:p w14:paraId="3428C5A4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．滤波器：低通与高通数字滤波，为记录后滤波模拟输入滤波器，可根据不况自选高通低通参数，测试完成后，可根据实际脑电活跃情况进行数字滤波，对进行编辑处理。</w:t>
            </w:r>
          </w:p>
          <w:p w14:paraId="7EF6A040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11．可选择柔和刺激声（刺激声强度渐进），特别适合对熟睡中的婴儿测试。12.▲前置放大器抗干扰能力：共模抑制比CMRR:&gt; 118 db。</w:t>
            </w:r>
          </w:p>
          <w:p w14:paraId="47440BB8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13．排斥系统：具备FMP、贝式计权功能。</w:t>
            </w:r>
          </w:p>
          <w:p w14:paraId="0839B29A">
            <w:pPr>
              <w:pStyle w:val="2"/>
              <w:widowControl w:val="0"/>
              <w:rPr>
                <w:rFonts w:hint="eastAsia" w:ascii="仿宋_GB2312" w:hAnsi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14．软件系统：数据库可兼容听力计、声阻抗仪、耳声发射等听力数据，可与电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历系统进行共享。</w:t>
            </w: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15.软件全中文界面，具备可升级型，可升级诊断型耳声发射和自动听性脑干反能。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2242440"/>
    <w:rsid w:val="354E552E"/>
    <w:rsid w:val="35B83D3D"/>
    <w:rsid w:val="362E4123"/>
    <w:rsid w:val="3AB33AFD"/>
    <w:rsid w:val="41B533F7"/>
    <w:rsid w:val="44303FF3"/>
    <w:rsid w:val="4BEB06D4"/>
    <w:rsid w:val="4E360C07"/>
    <w:rsid w:val="5333119C"/>
    <w:rsid w:val="56F86FFF"/>
    <w:rsid w:val="65E37FAB"/>
    <w:rsid w:val="68583E1D"/>
    <w:rsid w:val="6FD24A19"/>
    <w:rsid w:val="74736F2F"/>
    <w:rsid w:val="759D7DC1"/>
    <w:rsid w:val="779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5</TotalTime>
  <ScaleCrop>false</ScaleCrop>
  <LinksUpToDate>false</LinksUpToDate>
  <CharactersWithSpaces>989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2025-03-03T01:53:13Z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</Properties>
</file>