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眼科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="仿宋_GB2312"/>
                <w:vertAlign w:val="baseline"/>
                <w:lang w:val="en-US" w:eastAsia="zh-CN"/>
              </w:rPr>
              <w:t>光学相干扫描血管成像仪(OCT机)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8191E29">
            <w:pPr>
              <w:pStyle w:val="2"/>
              <w:widowControl w:val="0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技术参数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1.扫描速度：7万次/秒到40万次/秒。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2.扫描范围：2mm×2mm到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mm×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mm。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3.分辨率：结构OCT的轴向分辨率在3.8μm到5μm。血流OCTA的线间隔分辨率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ascii="宋体" w:hAnsi="宋体" w:eastAsia="宋体" w:cs="宋体"/>
                <w:sz w:val="24"/>
                <w:szCs w:val="24"/>
              </w:rPr>
              <w:t>15μm。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4.成像深度：后节深度≥6mm，前节深度≥6mm。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5.血流成像速度：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>≤</w:t>
            </w:r>
            <w:r>
              <w:rPr>
                <w:rFonts w:ascii="宋体" w:hAnsi="宋体" w:eastAsia="宋体" w:cs="宋体"/>
                <w:sz w:val="24"/>
                <w:szCs w:val="24"/>
              </w:rPr>
              <w:t>3秒/次。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6.数据量：血流OCTA的数据量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>≥</w:t>
            </w:r>
            <w:r>
              <w:rPr>
                <w:rFonts w:ascii="宋体" w:hAnsi="宋体" w:eastAsia="宋体" w:cs="宋体"/>
                <w:sz w:val="24"/>
                <w:szCs w:val="24"/>
              </w:rPr>
              <w:t>100亿数据点。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应用参数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1.扫描模式：包括黄斑区和视盘区扫描。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2.图像分析：分层显示视网膜和脉络膜的血流情况，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宋体" w:hAnsi="宋体" w:eastAsia="宋体" w:cs="宋体"/>
                <w:sz w:val="24"/>
                <w:szCs w:val="24"/>
              </w:rPr>
              <w:t>血流密度、血管形状、毛细血管分布等。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3.图像质量优化：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拥有自带的</w:t>
            </w:r>
            <w:r>
              <w:rPr>
                <w:rFonts w:ascii="宋体" w:hAnsi="宋体" w:eastAsia="宋体" w:cs="宋体"/>
                <w:sz w:val="24"/>
                <w:szCs w:val="24"/>
              </w:rPr>
              <w:t>图像处理技术，如视网膜去投影、运动伪迹控制等。</w:t>
            </w:r>
          </w:p>
          <w:p w14:paraId="134E08CC">
            <w:pPr>
              <w:pStyle w:val="2"/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3D63D73"/>
    <w:rsid w:val="0818435B"/>
    <w:rsid w:val="0A630A62"/>
    <w:rsid w:val="0F716AF4"/>
    <w:rsid w:val="103E1F42"/>
    <w:rsid w:val="176B4BCE"/>
    <w:rsid w:val="184C3F44"/>
    <w:rsid w:val="25F61502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BB065A9"/>
    <w:rsid w:val="65E37FAB"/>
    <w:rsid w:val="68583E1D"/>
    <w:rsid w:val="6F53444C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525</Characters>
  <Lines>0</Lines>
  <Paragraphs>0</Paragraphs>
  <TotalTime>6</TotalTime>
  <ScaleCrop>false</ScaleCrop>
  <LinksUpToDate>false</LinksUpToDate>
  <CharactersWithSpaces>607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2025-02-21T09:15:20Z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4068F0D7266A4A3AB91D01DDE677812A_13</vt:lpwstr>
  </property>
  <property fmtid="{D5CDD505-2E9C-101B-9397-08002B2CF9AE}" pid="4" name="KSOTemplateDocerSaveRecord">
    <vt:lpwstr>eyJoZGlkIjoiMzc3NGU2YmFiMzBjMmI3NGQwMjNlOTA2OThiNTliNDAiLCJ1c2VySWQiOiI0MjE4NTY2NjIifQ==</vt:lpwstr>
  </property>
</Properties>
</file>