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6"/>
        <w:gridCol w:w="1591"/>
        <w:gridCol w:w="3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6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泌尿外科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4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铥激光能量系统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6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4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gridSpan w:val="4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激光系统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用于泌尿系结石的粉碎，以及泌尿系肿瘤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或软组织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的汽化、凝固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工作激光输出波长：≥1900nm 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3.激光设备能匹配多种规格规格光纤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，满足不同手术需要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具有控制能量稳定功能，使激光能量输出不稳定度：≤±5%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具有控制能量稳定功能，使激光输出功率的复现性：≤±5%  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双脚踏开关，方便手术中不同需求时快速切换</w:t>
            </w:r>
          </w:p>
          <w:p>
            <w:pPr>
              <w:widowControl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激光原厂传输光纤有可重复使用和一次性光纤可选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配置清单：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铥激光主机1台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软镜光纤2根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硬镜光纤2根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内窥镜手术刨削器1套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ED667"/>
    <w:multiLevelType w:val="singleLevel"/>
    <w:tmpl w:val="91DED6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rFonts w:ascii="Times New Roman"/>
      <w:bCs/>
      <w:spacing w:val="10"/>
      <w:szCs w:val="20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0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character" w:customStyle="1" w:styleId="11">
    <w:name w:val="NormalCharacter"/>
    <w:link w:val="1"/>
    <w:semiHidden/>
    <w:qFormat/>
    <w:uiPriority w:val="0"/>
    <w:rPr>
      <w:rFonts w:ascii="Arial" w:hAnsi="Arial" w:eastAsia="仿宋_GB2312" w:cs="Arial"/>
      <w:snapToGrid w:val="0"/>
      <w:color w:val="000000"/>
      <w:kern w:val="0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874</Words>
  <Characters>939</Characters>
  <Lines>0</Lines>
  <Paragraphs>0</Paragraphs>
  <TotalTime>3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2022-10-28T14:17:00Z</dcterms:created>
  <dc:creator>Administrator</dc:creator>
  <cp:lastModifiedBy>米老头[耶]</cp:lastModifiedBy>
  <dcterms:modified xsi:type="dcterms:W3CDTF">2025-02-10T01:24:56Z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