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E0C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sz w:val="44"/>
          <w:szCs w:val="44"/>
          <w:lang w:eastAsia="zh-CN"/>
        </w:rPr>
      </w:pPr>
      <w:r>
        <w:rPr>
          <w:rFonts w:hint="eastAsia"/>
          <w:sz w:val="44"/>
          <w:szCs w:val="44"/>
        </w:rPr>
        <w:t>科技诚信</w:t>
      </w:r>
      <w:r>
        <w:rPr>
          <w:rFonts w:hint="eastAsia"/>
          <w:sz w:val="44"/>
          <w:szCs w:val="44"/>
          <w:lang w:eastAsia="zh-CN"/>
        </w:rPr>
        <w:t>监测管理系统需求参数</w:t>
      </w:r>
    </w:p>
    <w:p w14:paraId="43BA4C8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sz w:val="21"/>
          <w:szCs w:val="21"/>
          <w:lang w:eastAsia="zh-CN"/>
        </w:rPr>
      </w:pPr>
    </w:p>
    <w:p w14:paraId="13B3EF1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▲科研诚信监测预警-线索核查：多维度核查科研诚信风险内容。</w:t>
      </w:r>
    </w:p>
    <w:p w14:paraId="7AC6E72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包括：A.针对论文、期刊、作者、机构是否存在撤稿、质疑、惩处等科研诚信记录；针对科研项目核查是否存在自然科学、科技部等部门惩处记录。要求提供该功能系统使用界面截图及页面链接备查。</w:t>
      </w:r>
    </w:p>
    <w:p w14:paraId="3765F2C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科研诚信监测预警-监测设置：预警消息订阅与自定义预警规则。</w:t>
      </w:r>
    </w:p>
    <w:p w14:paraId="5B93CA0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包括：A.监测范围设置-支持用户定制预警范围，设置多条件的智能预警规则；B.消息通知设置-支持系统通知、邮件通知两种方式，实时推送风险预警信息。</w:t>
      </w:r>
    </w:p>
    <w:p w14:paraId="241EF4B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▲科研诚信监测预警-预警消息：学术风险动态监测。</w:t>
      </w:r>
    </w:p>
    <w:p w14:paraId="5544831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包括A.学术风险动态监测-基于科研诚信大数据，动态监测本机构的预警线索，实时监测并每日推送科研诚信风险数据，要求提供该功能系统使用界面截图及页面链接备查。预警消息推送频率为：非凌晨时段每六小时监测一次。</w:t>
      </w:r>
    </w:p>
    <w:p w14:paraId="0A61705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▲科研诚信监测预警-在线统计与定期报告：风险线索统计分析以及报告推送。</w:t>
      </w:r>
    </w:p>
    <w:p w14:paraId="5A25A12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包括：A.在线可视化分析-多维度数据统计，生成多种类型可视化图表；</w:t>
      </w:r>
      <w:r>
        <w:rPr>
          <w:rFonts w:hint="eastAsia" w:ascii="宋体" w:hAnsi="宋体" w:eastAsia="宋体" w:cs="宋体"/>
          <w:sz w:val="24"/>
          <w:szCs w:val="24"/>
          <w:lang w:val="en-US" w:eastAsia="zh-CN"/>
        </w:rPr>
        <w:t>B.</w:t>
      </w:r>
      <w:r>
        <w:rPr>
          <w:rFonts w:hint="eastAsia" w:ascii="宋体" w:hAnsi="宋体" w:eastAsia="宋体" w:cs="宋体"/>
          <w:sz w:val="24"/>
          <w:szCs w:val="24"/>
        </w:rPr>
        <w:t>风险统计报告-每月生成并推送本机构的科研诚信风险信息监测报告。</w:t>
      </w:r>
    </w:p>
    <w:p w14:paraId="67AAEA2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科研诚信检测核查系列工具：通过论文文本检测、图片检测、大模型AIGC检测等检测核查类工具应对事后的成果评估及调查处理环节工作，帮助医院有效开展科技论文的作者核查、文本相似检测、AI生成风险检测、图片检测与引文风险监测等多维度失信风险审查，核查论文成果、发表刊物、项目、学者等主体的科研诚信大数据记录等。要求提供系统满足包含“论文文本检测、图片检测、大模型AIGC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参考文献风险检测</w:t>
      </w:r>
      <w:r>
        <w:rPr>
          <w:rFonts w:hint="eastAsia" w:ascii="宋体" w:hAnsi="宋体" w:eastAsia="宋体" w:cs="宋体"/>
          <w:sz w:val="24"/>
          <w:szCs w:val="24"/>
        </w:rPr>
        <w:t>”的系统检测功能界面截图（并提供页面链接备查）和论文检测报告截图。</w:t>
      </w:r>
    </w:p>
    <w:p w14:paraId="2673DDE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检查论文内容；论文单篇送检提交后，可对所提交的论文进行再次检查，按模块查看论文信息识别的正确性，能实现对需修改论文进行简单便捷的修改，提高核查结果的准确率和丰富性。要求提供该功能系统使用界面截图及页面链接备查。</w:t>
      </w:r>
    </w:p>
    <w:p w14:paraId="7E003D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bookmarkStart w:id="0" w:name="_GoBack"/>
      <w:bookmarkEnd w:id="0"/>
    </w:p>
    <w:p w14:paraId="664E874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科研成果核查涉及对题名、作者、资助项目情况、DOI号、来源、对比截止日期以及论文内容等多类型、多维度全方位信息的采集，核查内容相对全面。</w:t>
      </w:r>
    </w:p>
    <w:p w14:paraId="0BB30DA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提供多样化的论文提交方式，用户可自由选择提交论文的不同方式：本地上传：用户可直接上传本地科研成果文件进行核查；粘贴文本：可复制成果内容，直接粘贴到网页对应模块进行核查；库内查找：支持在我院已建成的医学数字图书馆系统中调用查找已发表论文来进行核查，如有涉及的各类可能产生的包括但不限于授权费、接口费等各类费用均由供应商承担。要求供应商提供承诺函（含成本价格构成）。</w:t>
      </w:r>
    </w:p>
    <w:p w14:paraId="3AE9F26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查看/下载详细报告结果，报告涵盖文本相似比、AI生成文本比、图片相似情况、作者风险情况、项目风险情况、参考文献情况等多维度的核查结果。具体可在各指标模块查看详细内容：A.用户可在文本相似性检测模块查看总相似比、参考文献相似比、相似文献列表；B.图片相似性检测模块查看图片篇内和库内相似图片的具体细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支持连线与线框两种展示形式</w:t>
      </w:r>
      <w:r>
        <w:rPr>
          <w:rFonts w:hint="eastAsia" w:ascii="宋体" w:hAnsi="宋体" w:eastAsia="宋体" w:cs="宋体"/>
          <w:sz w:val="24"/>
          <w:szCs w:val="24"/>
        </w:rPr>
        <w:t>；C.用户可在AI生成文本检测模块，查看送检文献中疑似AI生成文本字符数、疑似AI生成文本占比、疑似AI生成片段分布图以及AI生成内容详细的原文标注；D.在作者失信惩处记录模块查看作者失信情况，作者姓名、所属机构、监管/施罚机构、被处罚日期、处罚结果以及可以查看处罚通报来源；E.在项目惩处记录模块，可查看与送检论文相关的项目处理情况、通报来源等；F.在参考文献风险模块，可查看列出的参考文献是否存在撤稿、发表在警示期刊、学术质疑、失信惩处问题。要求提供论文检测报告样例，需逐项满足查看各指标模块详细内容的截图证明。</w:t>
      </w:r>
    </w:p>
    <w:p w14:paraId="38704A6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rPr>
      </w:pPr>
      <w:r>
        <w:rPr>
          <w:rFonts w:hint="eastAsia" w:ascii="宋体" w:hAnsi="宋体" w:eastAsia="宋体" w:cs="宋体"/>
          <w:sz w:val="24"/>
          <w:szCs w:val="24"/>
        </w:rPr>
        <w:t>支持单篇送检（填写基本信息加论文文件即可送检进行察验）和批量送检（提交论文基本信息表+压缩包即可批量察验）多种送检途径。</w:t>
      </w:r>
    </w:p>
    <w:p w14:paraId="4B467DC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测核查工具比对资源：1.文本检测模块比对资源包含不少于12个比对资源库，全文比对资源不少于6亿篇；2.图像检测模块比对资源包含以医学领域为主的期刊论文、会议论文及学位论文图像资源不少于6000万张；3.参考文献风险模块及作者失信惩处记录模块比对资源需包含中英文论文撤稿记录、学术同行质疑记录、预警期刊发文记录及失信惩处通报记录。</w:t>
      </w:r>
    </w:p>
    <w:p w14:paraId="2ACF83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pPr>
    </w:p>
    <w:p w14:paraId="0D747D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lang w:val="en-US" w:eastAsia="zh-CN"/>
        </w:rPr>
      </w:pPr>
    </w:p>
    <w:p w14:paraId="3D966B3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科研诚信培训：通过以专题资源聚合与原创课程为基础的科研诚信培训系统：课程学习包括名师讲堂、精品课程（至少包括新晋导师科研诚信培训、全球视野下的科研诚信教育、科研诚信典型案例分析、科研诚信与科技伦理重要政策解读、科研诚信与学术规范、科技伦理生命科学与医学等）、公益讲座；</w:t>
      </w:r>
    </w:p>
    <w:p w14:paraId="0467DAC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rPr>
      </w:pPr>
      <w:r>
        <w:rPr>
          <w:rFonts w:hint="eastAsia" w:ascii="宋体" w:hAnsi="宋体" w:eastAsia="宋体" w:cs="宋体"/>
          <w:sz w:val="24"/>
          <w:szCs w:val="24"/>
        </w:rPr>
        <w:t>学习资源包括政策法规（精选最基本最重要的中央及各部委发布的政策法规文件）、行业规范（重要的行业学协会及科研机构的机构规范）、学术不端案例库（收集来自科技部、卫健委、自科基金三个官方渠道的公布案例，进行重新数据清洗标引及关联，形成科研诚信不端警示案例）；</w:t>
      </w:r>
    </w:p>
    <w:p w14:paraId="0F494D7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rPr>
      </w:pPr>
      <w:r>
        <w:rPr>
          <w:rFonts w:hint="eastAsia" w:ascii="宋体" w:hAnsi="宋体" w:eastAsia="宋体" w:cs="宋体"/>
          <w:sz w:val="24"/>
          <w:szCs w:val="24"/>
        </w:rPr>
        <w:t>具备考试测评功能，涵盖科研诚信与学术规范各项细分领域的题目，进行线上测评考试，查看考试结果，支持系统抽题组卷；在线学习-会议直播，支持直播的观看以及直播回放的观看。要求逐项提供各个功能系统使用界面截图及页面链接备查。</w:t>
      </w:r>
    </w:p>
    <w:p w14:paraId="1302255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pPr>
      <w:r>
        <w:rPr>
          <w:rFonts w:hint="eastAsia" w:ascii="宋体" w:hAnsi="宋体" w:eastAsia="宋体" w:cs="宋体"/>
          <w:sz w:val="24"/>
          <w:szCs w:val="24"/>
        </w:rPr>
        <w:t>▲要求具备全链路科研诚信大数据：A.预警期刊数据-采集标引国内权威科研机构或高等院校发布的期刊警示名单（不少于30个），并关联其对应的期刊论文不少于300万；B.学术质疑数据-聚合国际主流的同行评审社区或媒体论坛的发布的质疑记录不少于15万条；C.论文撤稿数据-整合国内外的论文勘误、撤稿声明数据不少于6万条，涵盖期刊出版单位官方发布的撤稿声明、学术文献数据库下撤数据，并基于自有撤稿原因分类体系进行标引分类；D.图像造假筛查数据-基于图像造假筛查专项工作结果数据，针对性地筛查发现重点学科领域国内学者在外文刊物中发表论文的图像造假情况，用以专项筛查国内学者科研成果在国际范围内传播的图像类科研失信风险；E.回溯查重数据-基于文本相似性检测相关技术，定期对已发表的中文学位论文和中文期刊论文进行回溯性查重检测，并通过超1000万条的查重检测结果数据发现未知的抄袭剽窃类科研失信风险；F.失信惩处案例数据-关联聚合来自国内外的公开学术不端行为惩处案例数据，涵盖科技部、自然科学基金委员会等多部门对学术不端行为的官方处理通报一千余条，用以确认科研失信行为事实情况。要求逐项提供各个功能系统使用界面截图及页面链接备查。</w:t>
      </w:r>
    </w:p>
    <w:p w14:paraId="7B509E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261B1"/>
    <w:multiLevelType w:val="singleLevel"/>
    <w:tmpl w:val="ED0261B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Y2YxN2NmMTUyZmY5MWM0NzlhNjg4ODcwODZiNWIifQ=="/>
  </w:docVars>
  <w:rsids>
    <w:rsidRoot w:val="651F5AF5"/>
    <w:rsid w:val="040F3A27"/>
    <w:rsid w:val="25DB446C"/>
    <w:rsid w:val="4D80092C"/>
    <w:rsid w:val="5A191A40"/>
    <w:rsid w:val="651F5AF5"/>
    <w:rsid w:val="74682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2516</Words>
  <Characters>2563</Characters>
  <Lines>0</Lines>
  <Paragraphs>0</Paragraphs>
  <TotalTime>42</TotalTime>
  <ScaleCrop>false</ScaleCrop>
  <LinksUpToDate>false</LinksUpToDate>
  <CharactersWithSpaces>2563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2024-09-23T02:28:00Z</dcterms:created>
  <dc:creator>Freda</dc:creator>
  <cp:lastModifiedBy>小清</cp:lastModifiedBy>
  <dcterms:modified xsi:type="dcterms:W3CDTF">2024-12-03T01:45:22Z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CEE0020DBC9742A48D74ED600D4CBCC7_13</vt:lpwstr>
  </property>
</Properties>
</file>