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1" w:hRule="atLeast"/>
        </w:trPr>
        <w:tc>
          <w:tcPr>
            <w:tcW w:w="8518" w:type="dxa"/>
          </w:tcPr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1、电源电压：AC 220V±22V，50Hz±1Hz。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2、额定输入功率：90VA。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3、牵引行程：0～200mm，允差±10mm。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4、腰椎牵引力范围：0～990N连续可调，级差10N。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5、牵引总时间：0～99min，级差1min，允差±30s。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6、持续牵引时间：0～9min，级差1min，允差±30s。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7、间歇牵引时间：0～9min，级差1min，允差±30s。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8、成角角度范围：-10°～+30°连续可调，允差±2°。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9、旋转角度范围：左右各25°连续可调，允差±2°。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10、</w:t>
            </w:r>
            <w:r>
              <w:rPr>
                <w:rFonts w:hint="eastAsia"/>
                <w:lang w:val="en-US" w:eastAsia="zh-CN"/>
              </w:rPr>
              <w:t>具有</w:t>
            </w:r>
            <w:r>
              <w:rPr>
                <w:rFonts w:hint="eastAsia"/>
              </w:rPr>
              <w:t>腰部热疗加热</w:t>
            </w:r>
            <w:r>
              <w:rPr>
                <w:rFonts w:hint="eastAsia"/>
                <w:lang w:val="en-US" w:eastAsia="zh-CN"/>
              </w:rPr>
              <w:t>功能</w:t>
            </w:r>
            <w:r>
              <w:rPr>
                <w:rFonts w:hint="eastAsia"/>
              </w:rPr>
              <w:t>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11、微电脑控制操作系统。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12、</w:t>
            </w:r>
            <w:r>
              <w:rPr>
                <w:rFonts w:hint="eastAsia"/>
                <w:lang w:val="en-US" w:eastAsia="zh-CN"/>
              </w:rPr>
              <w:t>具有</w:t>
            </w:r>
            <w:r>
              <w:rPr>
                <w:rFonts w:hint="eastAsia"/>
              </w:rPr>
              <w:t>治疗方案存储</w:t>
            </w: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读取</w:t>
            </w:r>
            <w:r>
              <w:rPr>
                <w:rFonts w:hint="eastAsia"/>
                <w:lang w:val="en-US" w:eastAsia="zh-CN"/>
              </w:rPr>
              <w:t>功能</w:t>
            </w:r>
            <w:r>
              <w:rPr>
                <w:rFonts w:hint="eastAsia"/>
              </w:rPr>
              <w:t>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13、慢速牵引功能，</w:t>
            </w:r>
            <w:r>
              <w:rPr>
                <w:rFonts w:hint="eastAsia"/>
                <w:lang w:val="en-US" w:eastAsia="zh-CN"/>
              </w:rPr>
              <w:t>包括且不限于</w:t>
            </w:r>
            <w:r>
              <w:rPr>
                <w:rFonts w:hint="eastAsia"/>
              </w:rPr>
              <w:t>持续牵引、间歇牵引、反复牵引、阶梯牵引等不同牵引模式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具有</w:t>
            </w:r>
            <w:r>
              <w:rPr>
                <w:rFonts w:hint="eastAsia"/>
              </w:rPr>
              <w:t>牵引力自动补偿功能。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14、</w:t>
            </w:r>
            <w:r>
              <w:rPr>
                <w:rFonts w:hint="eastAsia"/>
                <w:lang w:val="en-US" w:eastAsia="zh-CN"/>
              </w:rPr>
              <w:t>具有</w:t>
            </w:r>
            <w:r>
              <w:rPr>
                <w:rFonts w:hint="eastAsia"/>
              </w:rPr>
              <w:t>多种安全设计</w:t>
            </w:r>
            <w:r>
              <w:rPr>
                <w:rFonts w:hint="eastAsia"/>
                <w:lang w:val="en-US" w:eastAsia="zh-CN"/>
              </w:rPr>
              <w:t>功能</w:t>
            </w:r>
            <w:r>
              <w:rPr>
                <w:rFonts w:hint="eastAsia"/>
              </w:rPr>
              <w:t>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15、具有开机自检功能。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8B3E62"/>
    <w:rsid w:val="01A52145"/>
    <w:rsid w:val="01EA0BE5"/>
    <w:rsid w:val="02227DC5"/>
    <w:rsid w:val="02F6215F"/>
    <w:rsid w:val="0A630A62"/>
    <w:rsid w:val="0C1F4C25"/>
    <w:rsid w:val="0FD13C6A"/>
    <w:rsid w:val="103E1F42"/>
    <w:rsid w:val="176B4BCE"/>
    <w:rsid w:val="184C3F44"/>
    <w:rsid w:val="2F2F713F"/>
    <w:rsid w:val="354E552E"/>
    <w:rsid w:val="35B83D3D"/>
    <w:rsid w:val="362E4123"/>
    <w:rsid w:val="41B533F7"/>
    <w:rsid w:val="44303FF3"/>
    <w:rsid w:val="4E360C07"/>
    <w:rsid w:val="5333119C"/>
    <w:rsid w:val="56F86FFF"/>
    <w:rsid w:val="5CE14D8B"/>
    <w:rsid w:val="65E37FAB"/>
    <w:rsid w:val="68583E1D"/>
    <w:rsid w:val="6FD24A19"/>
    <w:rsid w:val="759D7DC1"/>
    <w:rsid w:val="75CD7AA7"/>
    <w:rsid w:val="7AE11F45"/>
    <w:rsid w:val="7F68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1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2024-11-18T07:40:09Z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