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自贡市第三人民医院堡垒机需求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1. ★产品采用国产化专用硬件平台和国产化安全操作系统，标准机架式，冗余电源，配置≥6个千兆电口；≥4个千兆光口，存储≥6T，</w:t>
      </w:r>
      <w:r>
        <w:rPr>
          <w:rFonts w:hint="eastAsia"/>
          <w:lang w:eastAsia="zh-CN"/>
        </w:rPr>
        <w:t>配置国密算法，</w:t>
      </w:r>
      <w:r>
        <w:rPr>
          <w:rFonts w:hint="eastAsia"/>
        </w:rPr>
        <w:t>预留≥1个业务扩展插槽，支持≥400路图形会话或2000路字符会话并发，配置≥1000个资产管理授权许可；提供≥3年设备维保服务；</w:t>
      </w:r>
      <w:r>
        <w:rPr>
          <w:rFonts w:hint="eastAsia"/>
          <w:lang w:eastAsia="zh-CN"/>
        </w:rPr>
        <w:t>所提供设备需满足密评</w:t>
      </w:r>
      <w:r>
        <w:rPr>
          <w:rFonts w:hint="eastAsia"/>
          <w:lang w:val="en-US" w:eastAsia="zh-CN"/>
        </w:rPr>
        <w:t>及等保</w:t>
      </w:r>
      <w:r>
        <w:rPr>
          <w:rFonts w:hint="eastAsia"/>
          <w:lang w:eastAsia="zh-CN"/>
        </w:rPr>
        <w:t>要求。</w:t>
      </w:r>
    </w:p>
    <w:p>
      <w:pPr>
        <w:rPr>
          <w:rFonts w:hint="eastAsia"/>
        </w:rPr>
      </w:pPr>
      <w:r>
        <w:rPr>
          <w:rFonts w:hint="eastAsia"/>
        </w:rPr>
        <w:t>2. 支持IPv6网络环境下的运维、操作审计；</w:t>
      </w:r>
    </w:p>
    <w:p>
      <w:pPr>
        <w:rPr>
          <w:rFonts w:hint="eastAsia"/>
        </w:rPr>
      </w:pPr>
      <w:r>
        <w:rPr>
          <w:rFonts w:hint="eastAsia"/>
        </w:rPr>
        <w:t>3. 支持字符型远程操作协议：SSH、RDP、VNC、X11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Telnet、FTP、SCP、SFTP、数据库远程操作协议：DB2</w:t>
      </w:r>
      <w:r>
        <w:rPr>
          <w:rFonts w:hint="eastAsia"/>
          <w:lang w:eastAsia="zh-CN"/>
        </w:rPr>
        <w:t>，</w:t>
      </w:r>
      <w:r>
        <w:rPr>
          <w:rFonts w:hint="eastAsia"/>
        </w:rPr>
        <w:t>MySQL、Oracle、SQL Server、Rlogin、DM、Redis、PostgreSQL</w:t>
      </w:r>
      <w:r>
        <w:rPr>
          <w:rFonts w:hint="eastAsia"/>
          <w:lang w:val="en-US" w:eastAsia="zh-CN"/>
        </w:rPr>
        <w:t>及国产数据库</w:t>
      </w:r>
      <w:r>
        <w:rPr>
          <w:rFonts w:hint="eastAsia"/>
        </w:rPr>
        <w:t>等运维协</w:t>
      </w:r>
      <w:bookmarkStart w:id="0" w:name="_GoBack"/>
      <w:bookmarkEnd w:id="0"/>
      <w:r>
        <w:rPr>
          <w:rFonts w:hint="eastAsia"/>
        </w:rPr>
        <w:t>议；</w:t>
      </w:r>
    </w:p>
    <w:p>
      <w:pPr>
        <w:rPr>
          <w:rFonts w:hint="eastAsia"/>
        </w:rPr>
      </w:pPr>
      <w:r>
        <w:rPr>
          <w:rFonts w:hint="eastAsia"/>
        </w:rPr>
        <w:t>4. 支持通过应用发布实现对MySQL、SQL Server、Oracle、IE、Firefox、Chrome、VNC Client、SecBrowser、VSphere Client、Radmin、dbisql等应用程序/客户端的扩展支持，且图形界面支持分辨率设置。</w:t>
      </w:r>
    </w:p>
    <w:p>
      <w:pPr>
        <w:rPr>
          <w:rFonts w:hint="eastAsia"/>
        </w:rPr>
      </w:pPr>
      <w:r>
        <w:rPr>
          <w:rFonts w:hint="eastAsia"/>
        </w:rPr>
        <w:t>5. 支持按IP范围、端口进行资源设备自动发现，实现快速批量添加资源设备；</w:t>
      </w:r>
    </w:p>
    <w:p>
      <w:pPr>
        <w:rPr>
          <w:rFonts w:hint="eastAsia"/>
        </w:rPr>
      </w:pPr>
      <w:r>
        <w:rPr>
          <w:rFonts w:hint="eastAsia"/>
        </w:rPr>
        <w:t xml:space="preserve">6. 支持云主机资源批量添加，包括阿里云、百度云、华为云、腾讯云、Ucloud、AWS、Azure云平台的资源。(提供相关功能截图证明并加盖投标人公章) </w:t>
      </w:r>
    </w:p>
    <w:p>
      <w:pPr>
        <w:rPr>
          <w:rFonts w:hint="eastAsia"/>
        </w:rPr>
      </w:pPr>
      <w:r>
        <w:rPr>
          <w:rFonts w:hint="eastAsia"/>
        </w:rPr>
        <w:t>7. 支持不限操作客户端系统类型，无需安装任何客户端插件，使用H5即可直接运维windows、Linux、网络设备等资源；</w:t>
      </w:r>
    </w:p>
    <w:p>
      <w:pPr>
        <w:rPr>
          <w:rFonts w:hint="eastAsia"/>
        </w:rPr>
      </w:pPr>
      <w:r>
        <w:rPr>
          <w:rFonts w:hint="eastAsia"/>
        </w:rPr>
        <w:t>8. 支持运维过程中会话协同，可邀请其他用户参与、协助操作；会话协同过程中，参与者可以控制会话，创建者强制获取控制权；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9. </w:t>
      </w:r>
      <w:r>
        <w:rPr>
          <w:rFonts w:hint="eastAsia"/>
        </w:rPr>
        <w:t>支持对用户指定限制登录IP、登录时间段（可循环，如每周一到周五9：00-17：00时）等规则，以确保可信用户登陆系统；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为保证投标设备的安全性，投标设备应符合脆弱性评定且不具有高中风险的安全脆弱性问题；(提供第三方权威机构出具的检测报告相关页并加盖投标人鲜章)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 能够对用户操作行为进行实时会话监视和会话回放，对违规操作予以阻断，并能够对鉴别失败和登录超时等行为进行处理；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 支持修改系统自身对外提供服务的默认端口，支持页面展示系统负载、内核、内存、网卡、路由表、ARP信息、磁盘使用信息等状态信息；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支持多因子认证，至少包括手机令牌、手机短信、动态令牌、国密USBKey、指纹识别等多因子认证方式；(提供相关功能截图证明并加盖投标人公章)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Q1NDkyOTk5Yjg3MWNjNTc1MTllNDhmN2Q3MWUifQ=="/>
  </w:docVars>
  <w:rsids>
    <w:rsidRoot w:val="00000000"/>
    <w:rsid w:val="0D0313EC"/>
    <w:rsid w:val="140C63E8"/>
    <w:rsid w:val="171579DB"/>
    <w:rsid w:val="32F62340"/>
    <w:rsid w:val="36660F0F"/>
    <w:rsid w:val="37780A81"/>
    <w:rsid w:val="49CF4D25"/>
    <w:rsid w:val="67CC7CE7"/>
    <w:rsid w:val="6A42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2024-11-12T02:40:00Z</dcterms:created>
  <dc:creator>Administrator</dc:creator>
  <cp:lastModifiedBy>陶新春</cp:lastModifiedBy>
  <dcterms:modified xsi:type="dcterms:W3CDTF">2024-11-12T09:46:35Z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89BC05D63CC6462DA6E7FE20D54C4A22_13</vt:lpwstr>
  </property>
</Properties>
</file>