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48B7B">
      <w:pPr>
        <w:spacing w:beforeLines="0" w:afterLine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</w:rPr>
        <w:t>医保药品追溯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码识别</w:t>
      </w:r>
      <w:r>
        <w:rPr>
          <w:rFonts w:hint="eastAsia" w:ascii="宋体" w:hAnsi="宋体" w:cs="宋体"/>
          <w:b/>
          <w:bCs/>
          <w:sz w:val="30"/>
          <w:szCs w:val="30"/>
        </w:rPr>
        <w:t>终端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参数要求：</w:t>
      </w:r>
    </w:p>
    <w:p w14:paraId="3B93D805">
      <w:pPr>
        <w:spacing w:beforeLines="0" w:afterLines="0"/>
        <w:rPr>
          <w:rFonts w:hint="eastAsia" w:ascii="宋体" w:hAnsi="宋体" w:cs="宋体"/>
          <w:sz w:val="24"/>
          <w:szCs w:val="24"/>
        </w:rPr>
      </w:pPr>
    </w:p>
    <w:p w14:paraId="1B58BF08">
      <w:pPr>
        <w:spacing w:beforeLines="0" w:afterLines="0"/>
        <w:rPr>
          <w:rFonts w:hint="default"/>
          <w:sz w:val="21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</w:rPr>
        <w:t>1.基本要求：支持国家医保药品追溯码等所有院内条码、二维码批量读取，支持正反面读码，无需借助其他软件进行解码，具备结果去重功能和结果输出延时功能，可自定义屏蔽无关码制，避免误读。</w:t>
      </w:r>
      <w:r>
        <w:rPr>
          <w:rFonts w:hint="eastAsia" w:ascii="宋体" w:hAnsi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</w:rPr>
        <w:t>2.镜头参数：≥230万像素自动变焦镜头；图像分辨率：≥1920*1200，图像传感器类型为CMOS，帧率≥60FP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S，具备自动变焦功能。</w:t>
      </w:r>
      <w:r>
        <w:rPr>
          <w:rFonts w:hint="eastAsia" w:ascii="宋体" w:hAnsi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</w:rPr>
        <w:t>3.扫描效率：至少支持30个不同高度的追溯码同时读取（提供现场演示）。</w:t>
      </w:r>
      <w:r>
        <w:rPr>
          <w:rFonts w:hint="eastAsia" w:ascii="宋体" w:hAnsi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4.识读范围：至少支持0-420mm高度范围内任意高度的的追溯码、处方签码快速读取，至少支持350*245mm幅面范围内的追溯码、处方签码快速读取（提供现场演示）。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br w:type="textWrapping"/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5.尺寸：≤400mm(L)*300mm(W)*500mm(H)，整机配备专用底盘，标注识读区域。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br w:type="textWrapping"/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6.灯光模式：为减少对办公人员的光污染，设备需支持在无自带光源办公环境中稳定应用，可根据使用需求，调整为曝光模式、无光模式、常亮模式等模式，具备至少7个补光白色护眼光源，支持昏暗模式读取（提供现场演示），带专业偏振片。</w:t>
      </w:r>
      <w:r>
        <w:rPr>
          <w:rFonts w:hint="eastAsia" w:ascii="宋体" w:hAnsi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</w:rPr>
        <w:t>7.语音功能：支持语音播报数量，为减少对使用人员的噪音污染，针对不同的操作班组人员，语音播报功能可根据自身需求，通过配备单独的音量机械开关，操作人员可自行开启或关闭语音播报功能。音量可以调节。</w:t>
      </w:r>
      <w:r>
        <w:rPr>
          <w:rFonts w:hint="eastAsia" w:ascii="宋体" w:hAnsi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</w:rPr>
        <w:t>8.指示灯：支持读码成功/失败指示。</w:t>
      </w:r>
      <w:r>
        <w:rPr>
          <w:rFonts w:hint="eastAsia" w:ascii="宋体" w:hAnsi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</w:rPr>
        <w:t>9.快捷启动：一键开机，无需额外操作。</w:t>
      </w:r>
      <w:r>
        <w:rPr>
          <w:rFonts w:hint="eastAsia" w:ascii="宋体" w:hAnsi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</w:rPr>
        <w:t>10.支架：可升降机架，高度可调。</w:t>
      </w:r>
      <w:r>
        <w:rPr>
          <w:rFonts w:hint="eastAsia" w:ascii="宋体" w:hAnsi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highlight w:val="none"/>
        </w:rPr>
        <w:t>11.系统适配：至少支持winXP、win7、win10系统即插即用，无需安装额外软件或U盘等工具，开机自适配。</w:t>
      </w:r>
      <w:r>
        <w:rPr>
          <w:rFonts w:hint="eastAsia" w:ascii="宋体" w:hAnsi="宋体" w:cs="宋体"/>
          <w:sz w:val="24"/>
          <w:szCs w:val="24"/>
          <w:highlight w:val="none"/>
        </w:rPr>
        <w:br w:type="textWrapping"/>
      </w:r>
      <w:r>
        <w:rPr>
          <w:rFonts w:hint="eastAsia" w:ascii="宋体" w:hAnsi="宋体" w:cs="宋体"/>
          <w:sz w:val="24"/>
          <w:szCs w:val="24"/>
          <w:highlight w:val="none"/>
        </w:rPr>
        <w:t>12.通讯接口：至少支持网口、RS232、USB通讯。</w:t>
      </w:r>
      <w:r>
        <w:rPr>
          <w:rFonts w:hint="eastAsia" w:ascii="宋体" w:hAnsi="宋体" w:cs="宋体"/>
          <w:sz w:val="24"/>
          <w:szCs w:val="24"/>
          <w:highlight w:val="none"/>
        </w:rPr>
        <w:br w:type="textWrapping"/>
      </w:r>
      <w:r>
        <w:rPr>
          <w:rFonts w:hint="eastAsia" w:ascii="宋体" w:hAnsi="宋体" w:cs="宋体"/>
          <w:sz w:val="24"/>
          <w:szCs w:val="24"/>
          <w:highlight w:val="none"/>
        </w:rPr>
        <w:t>13.快速安装：支持快速安装。</w:t>
      </w:r>
      <w:r>
        <w:rPr>
          <w:rFonts w:hint="eastAsia" w:ascii="宋体" w:hAnsi="宋体" w:cs="宋体"/>
          <w:sz w:val="24"/>
          <w:szCs w:val="24"/>
          <w:highlight w:val="none"/>
        </w:rPr>
        <w:br w:type="textWrapping"/>
      </w:r>
      <w:r>
        <w:rPr>
          <w:rFonts w:hint="eastAsia" w:ascii="宋体" w:hAnsi="宋体" w:cs="宋体"/>
          <w:sz w:val="24"/>
          <w:szCs w:val="24"/>
          <w:highlight w:val="none"/>
        </w:rPr>
        <w:t>14.整体要求：整机金属材质、结实耐用，底部配备防护垫，防止跌落。</w:t>
      </w:r>
    </w:p>
    <w:p w14:paraId="6DD2E593">
      <w:pPr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可自动去重、自动保存，能实现多盒药品（包括相同和不同品种）同时扫码，也可实现一张处方/同一患者所有处方分次扫码共功能，能满足日常工作需要。</w:t>
      </w: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jUwNmNjOTllZjAxODJiZTY3MjU4MjI4MzU1OWEifQ=="/>
  </w:docVars>
  <w:rsids>
    <w:rsidRoot w:val="00000000"/>
    <w:rsid w:val="01836951"/>
    <w:rsid w:val="0E745E17"/>
    <w:rsid w:val="297A293B"/>
    <w:rsid w:val="320B7BFA"/>
    <w:rsid w:val="33666FF1"/>
    <w:rsid w:val="4A104B9A"/>
    <w:rsid w:val="4C80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642</Words>
  <Characters>735</Characters>
  <Lines>0</Lines>
  <Paragraphs>0</Paragraphs>
  <TotalTime>3</TotalTime>
  <ScaleCrop>false</ScaleCrop>
  <LinksUpToDate>false</LinksUpToDate>
  <CharactersWithSpaces>735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2024-11-22T00:58:00Z</dcterms:created>
  <dc:creator>Administrator</dc:creator>
  <cp:lastModifiedBy>木子</cp:lastModifiedBy>
  <dcterms:modified xsi:type="dcterms:W3CDTF">2024-11-22T01:16:51Z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B28E33537334479D82568BB991250C6F_12</vt:lpwstr>
  </property>
</Properties>
</file>