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28"/>
          <w:szCs w:val="20"/>
          <w:lang w:eastAsia="zh-Hans"/>
          <w14:ligatures w14:val="none"/>
        </w:rPr>
      </w:pPr>
    </w:p>
    <w:p>
      <w:pPr>
        <w:ind w:firstLine="840" w:firstLineChars="300"/>
        <w:rPr>
          <w:rFonts w:hint="eastAsia" w:ascii="仿宋" w:hAnsi="仿宋" w:eastAsia="仿宋" w:cs="仿宋"/>
          <w:color w:val="000000"/>
          <w:kern w:val="0"/>
          <w:sz w:val="28"/>
          <w:szCs w:val="20"/>
          <w:lang w:eastAsia="zh-Hans"/>
          <w14:ligatures w14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0"/>
          <w:lang w:eastAsia="zh-Hans"/>
          <w14:ligatures w14:val="none"/>
        </w:rPr>
        <w:t>服务器虚拟化平台和存储设备维保服务需求</w:t>
      </w:r>
    </w:p>
    <w:p>
      <w:pPr>
        <w:rPr>
          <w:rFonts w:ascii="仿宋" w:hAnsi="仿宋" w:eastAsia="仿宋" w:cs="仿宋"/>
          <w:color w:val="000000"/>
          <w:kern w:val="0"/>
          <w:sz w:val="28"/>
          <w:szCs w:val="20"/>
          <w:lang w:eastAsia="zh-Hans"/>
          <w14:ligatures w14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0"/>
          <w:lang w:eastAsia="zh-Hans"/>
          <w14:ligatures w14:val="none"/>
        </w:rPr>
        <w:t>清单一览：</w:t>
      </w:r>
    </w:p>
    <w:p>
      <w:pPr>
        <w:rPr>
          <w:rFonts w:hint="eastAsia" w:ascii="宋体" w:hAnsi="宋体" w:eastAsia="宋体"/>
        </w:rPr>
      </w:pPr>
      <w:bookmarkStart w:id="0" w:name="_GoBack"/>
      <w:bookmarkEnd w:id="0"/>
    </w:p>
    <w:tbl>
      <w:tblPr>
        <w:tblStyle w:val="4"/>
        <w:tblW w:w="8931" w:type="dxa"/>
        <w:tblInd w:w="-85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992"/>
        <w:gridCol w:w="4536"/>
        <w:gridCol w:w="851"/>
        <w:gridCol w:w="85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设备名称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品牌型号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配置内容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虚拟化服务器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华为</w:t>
            </w:r>
            <w:r>
              <w:br w:type="textWrapping"/>
            </w:r>
            <w:r>
              <w:rPr>
                <w:rFonts w:ascii="仿宋" w:hAnsi="仿宋" w:eastAsia="仿宋" w:cs="仿宋"/>
                <w:color w:val="000000"/>
                <w:sz w:val="28"/>
              </w:rPr>
              <w:t>5885H V5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both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1、CPU：4颗英特尔5118金牌处理器，单颗主频2.3GHZ，核心数：12核；</w:t>
            </w:r>
          </w:p>
          <w:p>
            <w:pPr>
              <w:pStyle w:val="8"/>
              <w:jc w:val="both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2、内存：12根64GB ECC DDR4内存条，48个内存插槽、内存保护、EC内存镜像、SDDC、内存热备、内存锁步；</w:t>
            </w:r>
          </w:p>
          <w:p>
            <w:pPr>
              <w:pStyle w:val="8"/>
              <w:jc w:val="both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3、硬盘：4</w:t>
            </w:r>
            <w:r>
              <w:rPr>
                <w:rFonts w:ascii="仿宋" w:hAnsi="仿宋" w:eastAsia="仿宋" w:cs="仿宋"/>
                <w:sz w:val="28"/>
              </w:rPr>
              <w:t>块</w:t>
            </w:r>
            <w:r>
              <w:rPr>
                <w:rFonts w:ascii="仿宋" w:hAnsi="仿宋" w:eastAsia="仿宋" w:cs="仿宋"/>
                <w:color w:val="000000"/>
                <w:sz w:val="28"/>
              </w:rPr>
              <w:t>480GB SSD硬盘，25个2.5寸热插拔硬盘位；</w:t>
            </w:r>
          </w:p>
          <w:p>
            <w:pPr>
              <w:pStyle w:val="8"/>
              <w:jc w:val="both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4、双电源。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8台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虚拟化服务器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超聚变5885H V5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1、CPU：4颗英特尔6230金牌处理器，单颗主频2.1GHZ、核心数20核；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2、内存：16个32GB ECC DDR4内存条，48个内存插槽，内存保护，EC内存镜像、SDDC、内存热备、内存锁步；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3、硬盘：2块960GB SSD 硬盘，25个2.5寸热插拔硬盘位，支持 SAS/SATA/SSD 等多种硬盘；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4、双电源。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2台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存储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华为</w:t>
            </w:r>
            <w:r>
              <w:br w:type="textWrapping"/>
            </w:r>
            <w:r>
              <w:rPr>
                <w:rFonts w:ascii="仿宋" w:hAnsi="仿宋" w:eastAsia="仿宋" w:cs="仿宋"/>
                <w:color w:val="000000"/>
                <w:sz w:val="28"/>
              </w:rPr>
              <w:t>5500 V6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1、控制器：双控制器，缓存容量384GB，8个16Gb FC接口含模块，8个10GE光口含模块;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2、控制器在线、SSD盘、接口卡、电源模块不停机热插，免网关双活功能及相应实施服务，自动精简功能；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3、硬盘：23块3.84TB SSD SAS硬盘，RAID5、RAID6 和容忍三盘失效配置全局在线重删和压缩技术，非后重删和压缩技术。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2套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原厂维保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虚拟化软件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华为</w:t>
            </w:r>
            <w:r>
              <w:br w:type="textWrapping"/>
            </w:r>
            <w:r>
              <w:rPr>
                <w:rFonts w:ascii="仿宋" w:hAnsi="仿宋" w:eastAsia="仿宋" w:cs="仿宋"/>
                <w:color w:val="000000"/>
                <w:sz w:val="28"/>
              </w:rPr>
              <w:t>FusionSphere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1、华为虚拟化，双架构部署可直接安装在基于x86架构或ARM架构的物理服务器上可利旧现网x86设备统一管理；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2、虚拟机规格的在线和离线调整，包括CPU内存、硬盘、网卡等资源，当虚拟机操作系统本身的前提下，热添加的CPU/内可以即时生效；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3、虚拟机HA功能，集群内HA预留的主机数量，以保证虚拟机故障时有足够的资源进行切换支持配置存储故障后是HA虚拟机，图形化界面安全删除虚拟机，虚拟机删除的同时将底层存储空间进行配置；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4、保障医院虚拟化平台正常运行，包括虚拟化平台日常补丁、软件升级、虚拟机的资源配置等，保障院内业务正常运行。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1套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原厂维保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hd w:val="clear" w:color="auto" w:fill="FFFFFF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光纤交换机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华为SNS2624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1、单台24口,可通过堆叠扩展至120口；2、激活16口，6个16Gbp模块，可向下兼容 4Gb、2Gb、1Gb 1U机架式；</w:t>
            </w:r>
          </w:p>
          <w:p>
            <w:pPr>
              <w:pStyle w:val="8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</w:rPr>
              <w:t>3、交流电源；扩展接口4个10/20Gbps级联；16根多模LC-LC光纤线，图形界面管理。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000000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jc w:val="center"/>
              <w:rPr>
                <w:rFonts w:hint="default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pStyle w:val="8"/>
        <w:ind w:firstLine="560"/>
        <w:rPr>
          <w:rFonts w:hint="default"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sz w:val="28"/>
        </w:rPr>
        <w:t>★</w:t>
      </w:r>
      <w:r>
        <w:rPr>
          <w:rFonts w:ascii="仿宋" w:hAnsi="仿宋" w:eastAsia="仿宋" w:cs="仿宋"/>
          <w:color w:val="000000"/>
          <w:sz w:val="28"/>
        </w:rPr>
        <w:t>（一）服务要求</w:t>
      </w:r>
    </w:p>
    <w:p>
      <w:pPr>
        <w:pStyle w:val="8"/>
        <w:ind w:firstLine="560"/>
        <w:rPr>
          <w:rFonts w:hint="default"/>
        </w:rPr>
      </w:pPr>
      <w:r>
        <w:rPr>
          <w:rFonts w:ascii="仿宋" w:hAnsi="仿宋" w:eastAsia="仿宋" w:cs="仿宋"/>
          <w:sz w:val="28"/>
        </w:rPr>
        <w:t>1.保证所有存储维保设备及相关管理交换机的升级、授权和故障处理等维保服务。</w:t>
      </w:r>
    </w:p>
    <w:p>
      <w:pPr>
        <w:pStyle w:val="8"/>
        <w:ind w:firstLine="560"/>
        <w:rPr>
          <w:rFonts w:hint="default"/>
        </w:rPr>
      </w:pPr>
      <w:r>
        <w:rPr>
          <w:rFonts w:ascii="仿宋" w:hAnsi="仿宋" w:eastAsia="仿宋" w:cs="仿宋"/>
          <w:sz w:val="28"/>
        </w:rPr>
        <w:t>2.服务期内，非人为故意损坏，供应商均应维修保养损坏的一切设备及其部件，均应提供升级与技术咨询服务，采购人不另外支付费用。</w:t>
      </w:r>
    </w:p>
    <w:p>
      <w:pPr>
        <w:pStyle w:val="8"/>
        <w:ind w:firstLine="560"/>
        <w:rPr>
          <w:rFonts w:hint="default" w:ascii="仿宋" w:hAnsi="仿宋" w:eastAsia="仿宋" w:cs="仿宋"/>
          <w:sz w:val="28"/>
          <w:lang w:eastAsia="zh-CN"/>
        </w:rPr>
      </w:pPr>
      <w:r>
        <w:rPr>
          <w:rFonts w:ascii="仿宋" w:hAnsi="仿宋" w:eastAsia="仿宋" w:cs="仿宋"/>
          <w:sz w:val="28"/>
        </w:rPr>
        <w:t>3.项目启动时，核心设备需提供原厂售后服务启动函</w:t>
      </w:r>
      <w:r>
        <w:rPr>
          <w:rFonts w:hint="default" w:ascii="仿宋" w:hAnsi="仿宋" w:eastAsia="仿宋" w:cs="仿宋"/>
          <w:sz w:val="28"/>
          <w:lang w:eastAsia="zh-CN"/>
        </w:rPr>
        <w:t xml:space="preserve"> </w:t>
      </w:r>
    </w:p>
    <w:p>
      <w:pPr>
        <w:pStyle w:val="8"/>
        <w:ind w:firstLine="560"/>
        <w:rPr>
          <w:lang w:eastAsia="zh-CN"/>
        </w:rPr>
      </w:pPr>
    </w:p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20"/>
    <w:rsid w:val="00060008"/>
    <w:rsid w:val="001B00EB"/>
    <w:rsid w:val="0028725D"/>
    <w:rsid w:val="00541D21"/>
    <w:rsid w:val="007D1418"/>
    <w:rsid w:val="00A82E9A"/>
    <w:rsid w:val="00C874D7"/>
    <w:rsid w:val="00D47F44"/>
    <w:rsid w:val="00DE3320"/>
    <w:rsid w:val="04132CA9"/>
    <w:rsid w:val="538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1001</Characters>
  <Lines>8</Lines>
  <Paragraphs>2</Paragraphs>
  <TotalTime>14</TotalTime>
  <ScaleCrop>false</ScaleCrop>
  <LinksUpToDate>false</LinksUpToDate>
  <CharactersWithSpaces>1174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2024-10-20T12:52:00Z</dcterms:created>
  <dc:creator>383812752@qq.com</dc:creator>
  <cp:lastModifiedBy>温茂杰</cp:lastModifiedBy>
  <dcterms:modified xsi:type="dcterms:W3CDTF">2024-11-12T03:42:02Z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C64CBC60CE6C4094A4C549A7E1FD33EF</vt:lpwstr>
  </property>
</Properties>
</file>