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E434">
      <w:pPr>
        <w:ind w:firstLine="482" w:firstLineChars="200"/>
        <w:rPr>
          <w:rFonts w:hint="default" w:ascii="楷体_GB2312" w:hAnsi="宋体" w:eastAsia="楷体_GB2312"/>
          <w:b/>
          <w:color w:val="FF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/>
          <w:b/>
          <w:color w:val="FF0000"/>
          <w:sz w:val="24"/>
          <w:u w:val="none"/>
          <w:lang w:eastAsia="zh-CN"/>
        </w:rPr>
        <w:t>需求数量</w:t>
      </w:r>
      <w:r>
        <w:rPr>
          <w:rFonts w:hint="eastAsia" w:ascii="楷体_GB2312" w:hAnsi="宋体" w:eastAsia="楷体_GB2312"/>
          <w:b/>
          <w:color w:val="FF0000"/>
          <w:sz w:val="24"/>
          <w:u w:val="none"/>
          <w:lang w:val="en-US" w:eastAsia="zh-CN"/>
        </w:rPr>
        <w:t>24台</w:t>
      </w:r>
    </w:p>
    <w:tbl>
      <w:tblPr>
        <w:tblStyle w:val="5"/>
        <w:tblW w:w="7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27"/>
        <w:gridCol w:w="4870"/>
      </w:tblGrid>
      <w:tr w14:paraId="53159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C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D5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8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招标技术要求</w:t>
            </w:r>
          </w:p>
        </w:tc>
      </w:tr>
      <w:tr w14:paraId="1089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5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5A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处理器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D82BC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八核及以上处理器，CPU主频≥2.0GHz</w:t>
            </w:r>
          </w:p>
        </w:tc>
      </w:tr>
      <w:tr w14:paraId="4CA6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BE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FD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F5FFB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操作系统：Android11及以上</w:t>
            </w:r>
          </w:p>
        </w:tc>
      </w:tr>
      <w:tr w14:paraId="20AF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5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9B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RAM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/ROM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0058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≥6GB，ROM：≥64GB，支持存储扩展最大到128GB</w:t>
            </w:r>
          </w:p>
        </w:tc>
      </w:tr>
      <w:tr w14:paraId="3E4E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C3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1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屏幕：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277F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≥6英寸FHD显示屏，电容式触摸，支持戴手套/带水触摸；分辨率≥2160×1080</w:t>
            </w:r>
          </w:p>
        </w:tc>
      </w:tr>
      <w:tr w14:paraId="2D4E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B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3C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设备尺寸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997D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≤16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mm*7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mm*1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mm</w:t>
            </w:r>
          </w:p>
        </w:tc>
      </w:tr>
      <w:tr w14:paraId="1F8D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57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5517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2C72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≥5000mAh锂离子充电电池，电池不借助任何第三方工具可拆卸更换，</w:t>
            </w:r>
            <w:r>
              <w:rPr>
                <w:rFonts w:hint="eastAsia" w:ascii="宋体" w:hAnsi="宋体"/>
                <w:szCs w:val="21"/>
              </w:rPr>
              <w:t>电池通过GB 31241-2014电池安全检测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</w:t>
            </w:r>
          </w:p>
        </w:tc>
      </w:tr>
      <w:tr w14:paraId="06FD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B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F8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EB43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内置备份电功能，在更换电池状态下设备不关机</w:t>
            </w:r>
          </w:p>
        </w:tc>
      </w:tr>
      <w:tr w14:paraId="3231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34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F76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防水防尘工业等级</w:t>
            </w:r>
          </w:p>
        </w:tc>
        <w:tc>
          <w:tcPr>
            <w:tcW w:w="4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0E8B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≥IP6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需提供第三方机构出具I</w:t>
            </w:r>
            <w:r>
              <w:rPr>
                <w:rFonts w:ascii="宋体" w:hAnsi="宋体" w:eastAsia="宋体"/>
                <w:szCs w:val="21"/>
              </w:rPr>
              <w:t>P</w:t>
            </w:r>
            <w:r>
              <w:rPr>
                <w:rFonts w:hint="eastAsia" w:ascii="宋体" w:hAnsi="宋体" w:eastAsia="宋体"/>
                <w:szCs w:val="21"/>
              </w:rPr>
              <w:t>等级测试报告复印件，其委托单位必须为投标产品原厂商</w:t>
            </w:r>
          </w:p>
        </w:tc>
      </w:tr>
      <w:tr w14:paraId="7CAB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1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94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跌落测试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6CB9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能经受多次从1.5米高度坠落，</w:t>
            </w:r>
            <w:r>
              <w:rPr>
                <w:rFonts w:hint="eastAsia" w:ascii="宋体" w:hAnsi="宋体" w:eastAsia="宋体"/>
                <w:szCs w:val="21"/>
              </w:rPr>
              <w:t>需提供第三方机构出具跌落测试报告复印件，其委托单位必须为投标产品原厂商</w:t>
            </w:r>
          </w:p>
        </w:tc>
      </w:tr>
      <w:tr w14:paraId="5BEF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AD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4743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微软雅黑" w:hAnsi="微软雅黑" w:eastAsia="微软雅黑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zh-CN" w:eastAsia="zh-CN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扫描引擎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A75E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专业条码解码引擎，支持一维条码和二维条码读取，</w:t>
            </w:r>
            <w:r>
              <w:rPr>
                <w:rFonts w:hint="eastAsia" w:ascii="宋体" w:hAnsi="宋体"/>
                <w:szCs w:val="21"/>
                <w:lang w:bidi="en-US"/>
              </w:rPr>
              <w:t>扫描引擎要求由PDA厂家原厂生产，须提供相关专利证明文件；</w:t>
            </w:r>
          </w:p>
        </w:tc>
      </w:tr>
      <w:tr w14:paraId="32DC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5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D5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4914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所投产品通过G</w:t>
            </w:r>
            <w:r>
              <w:rPr>
                <w:rFonts w:ascii="宋体" w:hAnsi="宋体"/>
                <w:szCs w:val="21"/>
              </w:rPr>
              <w:t>B 7247.1-2012</w:t>
            </w:r>
            <w:r>
              <w:rPr>
                <w:rFonts w:hint="eastAsia" w:ascii="宋体" w:hAnsi="宋体"/>
                <w:szCs w:val="21"/>
              </w:rPr>
              <w:t>激光产品的安全检测，</w:t>
            </w:r>
            <w:r>
              <w:rPr>
                <w:rFonts w:hint="eastAsia"/>
                <w:highlight w:val="none"/>
              </w:rPr>
              <w:t>提供具有</w:t>
            </w:r>
            <w:r>
              <w:rPr>
                <w:highlight w:val="none"/>
              </w:rPr>
              <w:t>CNAS或CMA标识</w:t>
            </w:r>
            <w:r>
              <w:rPr>
                <w:rFonts w:hint="eastAsia"/>
                <w:highlight w:val="none"/>
              </w:rPr>
              <w:t>的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检测报告复印件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</w:rPr>
              <w:t>要求投标型号与检测报告中“型号”一致；</w:t>
            </w:r>
          </w:p>
        </w:tc>
      </w:tr>
      <w:tr w14:paraId="1C49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4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88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条码读取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53A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</w:t>
            </w:r>
            <w:r>
              <w:rPr>
                <w:rFonts w:ascii="宋体" w:hAnsi="宋体"/>
                <w:szCs w:val="21"/>
              </w:rPr>
              <w:t>GS</w:t>
            </w:r>
            <w:r>
              <w:rPr>
                <w:rFonts w:hint="eastAsia" w:ascii="宋体" w:hAnsi="宋体"/>
                <w:szCs w:val="21"/>
              </w:rPr>
              <w:t>1条码识别，扫描工具同步支持设置GS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应用标识分隔符开关功能</w:t>
            </w:r>
            <w:r>
              <w:rPr>
                <w:rFonts w:hint="eastAsia" w:ascii="宋体" w:hAnsi="宋体"/>
                <w:color w:val="000000"/>
                <w:szCs w:val="21"/>
              </w:rPr>
              <w:t>（需提供功能截图证明文件）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</w:t>
            </w:r>
          </w:p>
        </w:tc>
      </w:tr>
      <w:tr w14:paraId="2B7B8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8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68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扫描按键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40AF1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同时支持左右两侧实体扫描按键和屏幕悬浮式扫描按键（须提供悬浮扫描按键功能截图证明）</w:t>
            </w:r>
          </w:p>
        </w:tc>
      </w:tr>
      <w:tr w14:paraId="399B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3B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09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准心模式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AB07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可实现PDA准心扫描，防止相邻条码的误读（须提供功能截图证明）</w:t>
            </w:r>
          </w:p>
        </w:tc>
      </w:tr>
      <w:tr w14:paraId="3D79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89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A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拍照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6F23E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前置≥800万像素，后置≥1600万像素</w:t>
            </w:r>
          </w:p>
        </w:tc>
      </w:tr>
      <w:tr w14:paraId="63C2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16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01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手电筒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7A9F5"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双手电筒设置，分别方便护士察看病</w:t>
            </w:r>
            <w:r>
              <w:rPr>
                <w:rFonts w:hint="eastAsia" w:ascii="宋体" w:hAnsi="宋体"/>
                <w:szCs w:val="21"/>
                <w:highlight w:val="none"/>
              </w:rPr>
              <w:t>人瞳孔和夜间查房；其中瞳孔手电支持自定义按键一键开启；</w:t>
            </w:r>
          </w:p>
        </w:tc>
      </w:tr>
      <w:tr w14:paraId="3E0A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52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40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3C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医疗专用白色款式，外壳为抑菌材料，并具备耐医院酒精、过氧化氢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等化学品擦拭消毒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highlight w:val="none"/>
              </w:rPr>
              <w:t>并提供具有</w:t>
            </w:r>
            <w:r>
              <w:rPr>
                <w:highlight w:val="none"/>
              </w:rPr>
              <w:t>CNAS或CMA标识</w:t>
            </w:r>
            <w:r>
              <w:rPr>
                <w:rFonts w:hint="eastAsia"/>
                <w:highlight w:val="none"/>
              </w:rPr>
              <w:t>的耐医用酒精擦拭第三方检测报告复印件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）</w:t>
            </w:r>
          </w:p>
        </w:tc>
      </w:tr>
      <w:tr w14:paraId="48CA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69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8B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键盘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EA398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为便于消毒清洗，设备正面必须为触控按键，不得有实体按键</w:t>
            </w:r>
          </w:p>
        </w:tc>
      </w:tr>
      <w:tr w14:paraId="102F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F9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B9F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指纹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C7F7F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指纹在机身侧面，方便临床解锁设备和登录护理应用</w:t>
            </w:r>
          </w:p>
        </w:tc>
      </w:tr>
      <w:tr w14:paraId="4B16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9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9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WIFI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传输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3A271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WIFI传输：支持2.4G和5G双频通信，支持IEEE802.11a/b/g/n/ac，支持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WIFI6</w:t>
            </w:r>
          </w:p>
        </w:tc>
      </w:tr>
      <w:tr w14:paraId="0BCE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0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41C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数据传输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C5114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5G全网通，支持双卡双待，可通过拨号设定MTU值，适配网络数据传输要求（须提供可设置M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TU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值截图证明）</w:t>
            </w:r>
          </w:p>
        </w:tc>
      </w:tr>
      <w:tr w14:paraId="1EC6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9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F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时间同步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73E59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内网自动进行时间同步</w:t>
            </w:r>
          </w:p>
        </w:tc>
      </w:tr>
      <w:tr w14:paraId="7697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3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FB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蓝牙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0FB1">
            <w:pPr>
              <w:widowControl/>
              <w:textAlignment w:val="top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采用Bluetooth5.1技术</w:t>
            </w:r>
          </w:p>
        </w:tc>
      </w:tr>
      <w:tr w14:paraId="33B5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B5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0C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APP应用安全管理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B262C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APP应用安全管理：可设置APP使用权限，禁止使用非法APP应用</w:t>
            </w:r>
          </w:p>
        </w:tc>
      </w:tr>
      <w:tr w14:paraId="72716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FC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BE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网络安全管理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F7CB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具有添加网络白（黑）名单功能，屏蔽非法网络，可绑定医院WLAN指定AP，确保设备只能在院内使用</w:t>
            </w:r>
          </w:p>
        </w:tc>
      </w:tr>
      <w:tr w14:paraId="46563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D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324C7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cs="Times New Roman"/>
                <w:kern w:val="0"/>
                <w:szCs w:val="21"/>
                <w:lang w:val="zh-CN"/>
              </w:rPr>
              <w:t>静电放电抗扰度测试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E7C4E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投标产品通过G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B/T 17626.2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-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2018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静电放电抗扰度测试，</w:t>
            </w:r>
            <w:r>
              <w:rPr>
                <w:rFonts w:hint="eastAsia"/>
                <w:highlight w:val="none"/>
              </w:rPr>
              <w:t>提供具有</w:t>
            </w:r>
            <w:r>
              <w:rPr>
                <w:highlight w:val="none"/>
              </w:rPr>
              <w:t>CNAS或CMA标识</w:t>
            </w:r>
            <w:r>
              <w:rPr>
                <w:rFonts w:hint="eastAsia"/>
                <w:highlight w:val="none"/>
              </w:rPr>
              <w:t>的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检测报告复印件并加盖原厂商公章，其委托单位必须为投标产品原厂商</w:t>
            </w:r>
          </w:p>
        </w:tc>
      </w:tr>
      <w:tr w14:paraId="2A35B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7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32AE6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cs="Times New Roman"/>
                <w:kern w:val="0"/>
                <w:szCs w:val="21"/>
                <w:lang w:val="zh-CN"/>
              </w:rPr>
              <w:t>高低温测试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5E50E"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投标产品通过GB/T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2423.</w:t>
            </w: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-2008低温检测和GB/T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2423.</w:t>
            </w: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-2008高温检测，</w:t>
            </w:r>
            <w:r>
              <w:rPr>
                <w:rFonts w:hint="eastAsia"/>
                <w:highlight w:val="none"/>
              </w:rPr>
              <w:t>提供具有</w:t>
            </w:r>
            <w:r>
              <w:rPr>
                <w:highlight w:val="none"/>
              </w:rPr>
              <w:t>CNAS或CMA标识</w:t>
            </w:r>
            <w:r>
              <w:rPr>
                <w:rFonts w:hint="eastAsia"/>
                <w:highlight w:val="none"/>
              </w:rPr>
              <w:t>的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检测报告复印件并加盖原厂商公章，其委托单位必须为投标产品原厂商</w:t>
            </w:r>
          </w:p>
        </w:tc>
      </w:tr>
      <w:tr w14:paraId="5034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4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7CC60">
            <w:pPr>
              <w:widowControl/>
              <w:jc w:val="center"/>
              <w:textAlignment w:val="center"/>
              <w:rPr>
                <w:rFonts w:ascii="宋体" w:hAnsi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18"/>
                <w:lang w:val="zh-CN"/>
              </w:rPr>
              <w:t>▲</w:t>
            </w:r>
            <w:r>
              <w:rPr>
                <w:rFonts w:hint="eastAsia" w:ascii="宋体" w:hAnsi="宋体" w:cs="Times New Roman"/>
                <w:kern w:val="0"/>
                <w:szCs w:val="21"/>
                <w:lang w:val="zh-CN"/>
              </w:rPr>
              <w:t>盐雾测试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DF2CD">
            <w:pPr>
              <w:widowControl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投标产品通</w:t>
            </w:r>
            <w:r>
              <w:rPr>
                <w:rFonts w:hint="eastAsia" w:ascii="宋体" w:hAnsi="宋体"/>
                <w:szCs w:val="21"/>
                <w:highlight w:val="none"/>
              </w:rPr>
              <w:t>过GB/T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2423.</w:t>
            </w:r>
            <w:r>
              <w:rPr>
                <w:rFonts w:ascii="宋体" w:hAnsi="宋体"/>
                <w:szCs w:val="21"/>
                <w:highlight w:val="none"/>
              </w:rPr>
              <w:t>17</w:t>
            </w:r>
            <w:r>
              <w:rPr>
                <w:rFonts w:hint="eastAsia" w:ascii="宋体" w:hAnsi="宋体"/>
                <w:szCs w:val="21"/>
                <w:highlight w:val="none"/>
              </w:rPr>
              <w:t>-2008盐雾检测，</w:t>
            </w:r>
            <w:r>
              <w:rPr>
                <w:rFonts w:hint="eastAsia"/>
                <w:highlight w:val="none"/>
              </w:rPr>
              <w:t>提供具有</w:t>
            </w:r>
            <w:r>
              <w:rPr>
                <w:highlight w:val="none"/>
              </w:rPr>
              <w:t>CNAS或CMA标识</w:t>
            </w:r>
            <w:r>
              <w:rPr>
                <w:rFonts w:hint="eastAsia"/>
                <w:highlight w:val="none"/>
              </w:rPr>
              <w:t>的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检测报告复印件并加盖原厂商公章，其委托单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highlight w:val="none"/>
              </w:rPr>
              <w:t>位必须为</w:t>
            </w:r>
            <w:r>
              <w:rPr>
                <w:rFonts w:hint="eastAsia" w:ascii="宋体" w:hAnsi="宋体" w:eastAsia="宋体"/>
                <w:szCs w:val="21"/>
              </w:rPr>
              <w:t>投标产品原厂商</w:t>
            </w:r>
          </w:p>
        </w:tc>
      </w:tr>
      <w:tr w14:paraId="339A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E4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D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APP需求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ED5F"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能无缝对接医院APP，无需二次开发</w:t>
            </w:r>
          </w:p>
        </w:tc>
      </w:tr>
    </w:tbl>
    <w:p w14:paraId="6E1E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ZWIzZDZiMDg1NGJmMGMwNGRkMzgyOTI3ZjQyMGUifQ=="/>
  </w:docVars>
  <w:rsids>
    <w:rsidRoot w:val="00000000"/>
    <w:rsid w:val="05A8314D"/>
    <w:rsid w:val="1CAC69A2"/>
    <w:rsid w:val="50C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</Words>
  <Characters>1466</Characters>
  <Paragraphs>130</Paragraphs>
  <TotalTime>6</TotalTime>
  <ScaleCrop>false</ScaleCrop>
  <LinksUpToDate>false</LinksUpToDate>
  <CharactersWithSpaces>1473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2021-08-25T06:25:00Z</dcterms:created>
  <dc:creator>Ryan</dc:creator>
  <cp:lastModifiedBy>°</cp:lastModifiedBy>
  <dcterms:modified xsi:type="dcterms:W3CDTF">2024-08-08T09:31:36Z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8C6B8CCA426D4F62BCA836B968F27DF5_13</vt:lpwstr>
  </property>
</Properties>
</file>