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1.门体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21"/>
          <w:szCs w:val="21"/>
        </w:rPr>
        <w:t>：采用立式单门设计，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sz w:val="21"/>
          <w:szCs w:val="21"/>
        </w:rPr>
        <w:t>自关门功能。</w:t>
      </w:r>
    </w:p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2.微电脑控制，箱内温度恒定控制在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4-8℃</w:t>
      </w:r>
      <w:r>
        <w:rPr>
          <w:rFonts w:hint="eastAsia" w:ascii="仿宋_GB2312" w:hAnsi="仿宋_GB2312" w:eastAsia="仿宋_GB2312" w:cs="仿宋_GB2312"/>
          <w:sz w:val="21"/>
          <w:szCs w:val="21"/>
        </w:rPr>
        <w:t>范围内，控温精度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要求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sz w:val="21"/>
          <w:szCs w:val="21"/>
        </w:rPr>
        <w:t>0.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1"/>
          <w:szCs w:val="21"/>
        </w:rPr>
        <w:t>°C。</w:t>
      </w:r>
    </w:p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3.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配备</w:t>
      </w:r>
      <w:r>
        <w:rPr>
          <w:rFonts w:hint="eastAsia" w:ascii="仿宋_GB2312" w:hAnsi="仿宋_GB2312" w:eastAsia="仿宋_GB2312" w:cs="仿宋_GB2312"/>
          <w:sz w:val="21"/>
          <w:szCs w:val="21"/>
        </w:rPr>
        <w:t>液晶触摸屏</w:t>
      </w:r>
      <w:r>
        <w:rPr>
          <w:rFonts w:hint="eastAsia" w:ascii="仿宋_GB2312" w:hAnsi="仿宋_GB2312" w:cs="仿宋_GB2312"/>
          <w:sz w:val="21"/>
          <w:szCs w:val="21"/>
          <w:lang w:eastAsia="zh-CN"/>
        </w:rPr>
        <w:t>，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sz w:val="21"/>
          <w:szCs w:val="21"/>
        </w:rPr>
        <w:t>显示箱内温度，可以查询工作状态，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温度</w:t>
      </w:r>
      <w:r>
        <w:rPr>
          <w:rFonts w:hint="eastAsia" w:ascii="仿宋_GB2312" w:hAnsi="仿宋_GB2312" w:eastAsia="仿宋_GB2312" w:cs="仿宋_GB2312"/>
          <w:sz w:val="21"/>
          <w:szCs w:val="21"/>
        </w:rPr>
        <w:t>曲线显示，报警和事件记录等信息。</w:t>
      </w:r>
    </w:p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4.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制冷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：要求</w:t>
      </w:r>
      <w:r>
        <w:rPr>
          <w:rFonts w:hint="eastAsia" w:ascii="仿宋_GB2312" w:hAnsi="仿宋_GB2312" w:eastAsia="仿宋_GB2312" w:cs="仿宋_GB2312"/>
          <w:sz w:val="21"/>
          <w:szCs w:val="21"/>
        </w:rPr>
        <w:t>箱内任意角落的温度都维持在标定的温度范围内，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具有因</w:t>
      </w:r>
      <w:r>
        <w:rPr>
          <w:rFonts w:hint="eastAsia" w:ascii="仿宋_GB2312" w:hAnsi="仿宋_GB2312" w:eastAsia="仿宋_GB2312" w:cs="仿宋_GB2312"/>
          <w:sz w:val="21"/>
          <w:szCs w:val="21"/>
        </w:rPr>
        <w:t>实际需要检测箱内温度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1"/>
          <w:szCs w:val="21"/>
        </w:rPr>
        <w:t>测试孔。</w:t>
      </w:r>
    </w:p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5.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故障报警功能（包含但不限于）</w:t>
      </w:r>
      <w:r>
        <w:rPr>
          <w:rFonts w:hint="eastAsia" w:ascii="仿宋_GB2312" w:hAnsi="仿宋_GB2312" w:eastAsia="仿宋_GB2312" w:cs="仿宋_GB2312"/>
          <w:sz w:val="21"/>
          <w:szCs w:val="21"/>
        </w:rPr>
        <w:t>：高低温报警、断电报警、开门报警、传感器故障报警、电池电量低报警。</w:t>
      </w:r>
    </w:p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6.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具备安全</w:t>
      </w:r>
      <w:r>
        <w:rPr>
          <w:rFonts w:hint="eastAsia" w:ascii="仿宋_GB2312" w:hAnsi="仿宋_GB2312" w:eastAsia="仿宋_GB2312" w:cs="仿宋_GB2312"/>
          <w:sz w:val="21"/>
          <w:szCs w:val="21"/>
        </w:rPr>
        <w:t>保护功能</w:t>
      </w:r>
      <w:r>
        <w:rPr>
          <w:rFonts w:hint="eastAsia" w:ascii="仿宋_GB2312" w:hAnsi="仿宋_GB2312" w:cs="仿宋_GB2312"/>
          <w:sz w:val="21"/>
          <w:szCs w:val="21"/>
          <w:lang w:eastAsia="zh-CN"/>
        </w:rPr>
        <w:t>（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包含但不限于</w:t>
      </w:r>
      <w:r>
        <w:rPr>
          <w:rFonts w:hint="eastAsia" w:ascii="仿宋_GB2312" w:hAnsi="仿宋_GB2312" w:cs="仿宋_GB2312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</w:rPr>
        <w:t>：开机延时保护、停机间隔保护、显示面板密码保护、断电记忆数据保护、传感器故障保护运行等。</w:t>
      </w:r>
    </w:p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7.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sz w:val="21"/>
          <w:szCs w:val="21"/>
        </w:rPr>
        <w:t>冷凝水汇集自动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处理功能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8.具有远程报警功能，可连接报警器到其他房间实现报警功能， 具有网络接口，连接后可以将温度数据传输到用户监控软件端。</w:t>
      </w:r>
    </w:p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9. 配备四个脚轮，两个底脚；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方便</w:t>
      </w:r>
      <w:r>
        <w:rPr>
          <w:rFonts w:hint="eastAsia" w:ascii="仿宋_GB2312" w:hAnsi="仿宋_GB2312" w:eastAsia="仿宋_GB2312" w:cs="仿宋_GB2312"/>
          <w:sz w:val="21"/>
          <w:szCs w:val="21"/>
        </w:rPr>
        <w:t>移动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21"/>
          <w:szCs w:val="21"/>
        </w:rPr>
        <w:t>锁定。</w:t>
      </w:r>
    </w:p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10.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采用</w:t>
      </w:r>
      <w:r>
        <w:rPr>
          <w:rFonts w:hint="eastAsia" w:ascii="仿宋_GB2312" w:hAnsi="仿宋_GB2312" w:eastAsia="仿宋_GB2312" w:cs="仿宋_GB2312"/>
          <w:sz w:val="21"/>
          <w:szCs w:val="21"/>
        </w:rPr>
        <w:t>变频压缩机，环保制冷剂，高效节能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1"/>
          <w:szCs w:val="21"/>
        </w:rPr>
        <w:t>低噪音。</w:t>
      </w:r>
    </w:p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t>. 内胆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1"/>
          <w:szCs w:val="21"/>
        </w:rPr>
        <w:t>不锈钢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材质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1"/>
          <w:szCs w:val="21"/>
        </w:rPr>
        <w:t>有效容积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约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450</w:t>
      </w:r>
      <w:r>
        <w:rPr>
          <w:rFonts w:hint="eastAsia" w:ascii="仿宋_GB2312" w:hAnsi="仿宋_GB2312" w:eastAsia="仿宋_GB2312" w:cs="仿宋_GB2312"/>
          <w:sz w:val="21"/>
          <w:szCs w:val="21"/>
        </w:rPr>
        <w:t>L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可装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200袋RBC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color w:val="FF0000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>.门体配置机械锁</w:t>
      </w:r>
      <w:r>
        <w:rPr>
          <w:rFonts w:hint="eastAsia" w:ascii="仿宋_GB2312" w:hAnsi="仿宋_GB2312" w:cs="仿宋_GB2312"/>
          <w:b w:val="0"/>
          <w:bCs w:val="0"/>
          <w:color w:val="auto"/>
          <w:sz w:val="21"/>
          <w:szCs w:val="21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>电磁锁，电磁锁可以实现NFC打卡开锁和指纹开锁（选配）功能。</w:t>
      </w:r>
    </w:p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1"/>
          <w:szCs w:val="21"/>
        </w:rPr>
        <w:t>.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具有</w:t>
      </w:r>
      <w:r>
        <w:rPr>
          <w:rFonts w:hint="eastAsia" w:ascii="仿宋_GB2312" w:hAnsi="仿宋_GB2312" w:eastAsia="仿宋_GB2312" w:cs="仿宋_GB2312"/>
          <w:sz w:val="21"/>
          <w:szCs w:val="21"/>
        </w:rPr>
        <w:t>满足断电后报警并继续显示箱内实时温度需求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的后备电池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1"/>
          <w:szCs w:val="21"/>
        </w:rPr>
        <w:t>.箱内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要有</w:t>
      </w:r>
      <w:r>
        <w:rPr>
          <w:rFonts w:hint="eastAsia" w:ascii="仿宋_GB2312" w:hAnsi="仿宋_GB2312" w:eastAsia="仿宋_GB2312" w:cs="仿宋_GB2312"/>
          <w:sz w:val="21"/>
          <w:szCs w:val="21"/>
        </w:rPr>
        <w:t>高精度传感器，可显示环境温湿度。</w:t>
      </w:r>
    </w:p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1"/>
          <w:szCs w:val="21"/>
        </w:rPr>
        <w:t>.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具有</w:t>
      </w:r>
      <w:r>
        <w:rPr>
          <w:rFonts w:hint="eastAsia" w:ascii="仿宋_GB2312" w:hAnsi="仿宋_GB2312" w:eastAsia="仿宋_GB2312" w:cs="仿宋_GB2312"/>
          <w:sz w:val="21"/>
          <w:szCs w:val="21"/>
        </w:rPr>
        <w:t>防低温设计，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sz w:val="21"/>
          <w:szCs w:val="21"/>
        </w:rPr>
        <w:t>防止温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度过</w:t>
      </w:r>
      <w:r>
        <w:rPr>
          <w:rFonts w:hint="eastAsia" w:ascii="仿宋_GB2312" w:hAnsi="仿宋_GB2312" w:eastAsia="仿宋_GB2312" w:cs="仿宋_GB2312"/>
          <w:sz w:val="21"/>
          <w:szCs w:val="21"/>
        </w:rPr>
        <w:t>低影响血液安全。</w:t>
      </w:r>
    </w:p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1"/>
          <w:szCs w:val="21"/>
        </w:rPr>
        <w:t>.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冰</w:t>
      </w:r>
      <w:r>
        <w:rPr>
          <w:rFonts w:hint="eastAsia" w:ascii="仿宋_GB2312" w:hAnsi="仿宋_GB2312" w:eastAsia="仿宋_GB2312" w:cs="仿宋_GB2312"/>
          <w:sz w:val="21"/>
          <w:szCs w:val="21"/>
        </w:rPr>
        <w:t>箱内设置照明，外部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有可控的开关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1"/>
          <w:szCs w:val="21"/>
        </w:rPr>
        <w:t>.标配USB接口，可下载温度数据，报警记录等信息，存储箱内温度数据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21"/>
          <w:szCs w:val="21"/>
        </w:rPr>
        <w:t>10年，实现产品温度数据追溯。可选配圆盘温度记录仪。</w:t>
      </w:r>
    </w:p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color w:val="FF000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FF0000"/>
          <w:sz w:val="21"/>
          <w:szCs w:val="21"/>
          <w:lang w:val="en-US" w:eastAsia="zh-CN"/>
        </w:rPr>
        <w:t>1</w:t>
      </w:r>
      <w:r>
        <w:rPr>
          <w:rFonts w:hint="eastAsia" w:ascii="仿宋_GB2312" w:hAnsi="仿宋_GB2312" w:cs="仿宋_GB2312"/>
          <w:color w:val="FF0000"/>
          <w:sz w:val="21"/>
          <w:szCs w:val="21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FF0000"/>
          <w:sz w:val="21"/>
          <w:szCs w:val="21"/>
        </w:rPr>
        <w:t xml:space="preserve">. </w:t>
      </w:r>
      <w:r>
        <w:rPr>
          <w:rFonts w:hint="eastAsia" w:ascii="仿宋_GB2312" w:hAnsi="仿宋_GB2312" w:cs="仿宋_GB2312"/>
          <w:color w:val="FF0000"/>
          <w:sz w:val="21"/>
          <w:szCs w:val="21"/>
          <w:lang w:val="en-US" w:eastAsia="zh-CN"/>
        </w:rPr>
        <w:t>配备≥</w:t>
      </w:r>
      <w:r>
        <w:rPr>
          <w:rFonts w:hint="eastAsia" w:ascii="仿宋_GB2312" w:hAnsi="仿宋_GB2312" w:eastAsia="仿宋_GB2312" w:cs="仿宋_GB2312"/>
          <w:color w:val="FF0000"/>
          <w:sz w:val="21"/>
          <w:szCs w:val="21"/>
        </w:rPr>
        <w:t>5个蘸塑搁架，</w:t>
      </w:r>
      <w:r>
        <w:rPr>
          <w:rFonts w:hint="eastAsia" w:ascii="仿宋_GB2312" w:hAnsi="仿宋_GB2312" w:cs="仿宋_GB2312"/>
          <w:color w:val="FF0000"/>
          <w:sz w:val="21"/>
          <w:szCs w:val="21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color w:val="FF0000"/>
          <w:sz w:val="21"/>
          <w:szCs w:val="21"/>
        </w:rPr>
        <w:t>15个注塑血筐，</w:t>
      </w:r>
      <w:r>
        <w:rPr>
          <w:rFonts w:hint="eastAsia" w:ascii="仿宋_GB2312" w:hAnsi="仿宋_GB2312" w:cs="仿宋_GB2312"/>
          <w:color w:val="FF0000"/>
          <w:sz w:val="21"/>
          <w:szCs w:val="21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color w:val="FF0000"/>
          <w:sz w:val="21"/>
          <w:szCs w:val="21"/>
        </w:rPr>
        <w:t>5个内门，可减小开门取血的冷量散失。</w:t>
      </w:r>
    </w:p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1"/>
          <w:szCs w:val="21"/>
        </w:rPr>
        <w:t>.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配备</w:t>
      </w:r>
      <w:r>
        <w:rPr>
          <w:rFonts w:hint="eastAsia" w:ascii="仿宋_GB2312" w:hAnsi="仿宋_GB2312" w:eastAsia="仿宋_GB2312" w:cs="仿宋_GB2312"/>
          <w:sz w:val="21"/>
          <w:szCs w:val="21"/>
        </w:rPr>
        <w:t>塑料一体成型血袋筐</w:t>
      </w:r>
      <w:r>
        <w:rPr>
          <w:rFonts w:hint="eastAsia" w:ascii="仿宋_GB2312" w:hAnsi="仿宋_GB2312" w:cs="仿宋_GB2312"/>
          <w:color w:val="FF0000"/>
          <w:sz w:val="21"/>
          <w:szCs w:val="21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21"/>
          <w:szCs w:val="21"/>
        </w:rPr>
        <w:t>15个, 带标识卡槽，配隔板可保持血袋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直</w:t>
      </w:r>
      <w:r>
        <w:rPr>
          <w:rFonts w:hint="eastAsia" w:ascii="仿宋_GB2312" w:hAnsi="仿宋_GB2312" w:eastAsia="仿宋_GB2312" w:cs="仿宋_GB2312"/>
          <w:sz w:val="21"/>
          <w:szCs w:val="21"/>
        </w:rPr>
        <w:t>立放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置</w:t>
      </w:r>
      <w:r>
        <w:rPr>
          <w:rFonts w:hint="eastAsia" w:ascii="仿宋_GB2312" w:hAnsi="仿宋_GB2312" w:eastAsia="仿宋_GB2312" w:cs="仿宋_GB2312"/>
          <w:sz w:val="21"/>
          <w:szCs w:val="21"/>
        </w:rPr>
        <w:t>。标配血型标贴，便于分类标记。</w:t>
      </w:r>
    </w:p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1"/>
          <w:szCs w:val="21"/>
        </w:rPr>
        <w:t>.标配物联模块，云网互联，通过电脑端和手机端可随时随地查看冷藏箱信息，故障一键报修。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t>.具有医疗器械注册证</w:t>
      </w:r>
      <w:r>
        <w:rPr>
          <w:rFonts w:hint="eastAsia" w:ascii="仿宋_GB2312" w:hAnsi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产品质量合格证</w:t>
      </w:r>
      <w:r>
        <w:rPr>
          <w:rFonts w:hint="eastAsia" w:ascii="仿宋_GB2312" w:hAnsi="仿宋_GB2312" w:cs="仿宋_GB2312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医疗器械</w:t>
      </w:r>
      <w:r>
        <w:rPr>
          <w:rFonts w:hint="eastAsia" w:ascii="仿宋_GB2312" w:hAnsi="仿宋_GB2312" w:cs="仿宋_GB2312"/>
          <w:kern w:val="0"/>
          <w:sz w:val="21"/>
          <w:szCs w:val="21"/>
          <w:lang w:eastAsia="zh-CN"/>
        </w:rPr>
        <w:t>经营或生产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许可证。</w:t>
      </w:r>
    </w:p>
    <w:p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32550BD"/>
    <w:rsid w:val="0A630A62"/>
    <w:rsid w:val="184C3F44"/>
    <w:rsid w:val="354E552E"/>
    <w:rsid w:val="362E4123"/>
    <w:rsid w:val="4E360C07"/>
    <w:rsid w:val="65E37FAB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2024-06-11T01:29:48Z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