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微软雅黑" w:hAnsi="微软雅黑" w:eastAsia="微软雅黑" w:cs="微软雅黑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44"/>
          <w:szCs w:val="32"/>
          <w:lang w:val="en-US" w:eastAsia="zh-CN"/>
        </w:rPr>
        <w:t>医疗设备需求参数表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eastAsia="宋体"/>
          <w:lang w:val="en-US" w:eastAsia="zh-CN"/>
        </w:rPr>
      </w:pPr>
      <w:r>
        <w:rPr>
          <w:rFonts w:hint="eastAsia" w:ascii="宋体" w:hAnsi="宋体" w:cs="宋体"/>
          <w:b w:val="0"/>
          <w:bCs/>
          <w:color w:val="auto"/>
          <w:spacing w:val="20"/>
          <w:sz w:val="24"/>
          <w:szCs w:val="24"/>
          <w:lang w:val="en-US" w:eastAsia="zh-CN"/>
        </w:rPr>
        <w:t>1.</w:t>
      </w:r>
      <w:r>
        <w:rPr>
          <w:rFonts w:hint="eastAsia"/>
          <w:lang w:val="en-US" w:eastAsia="zh-CN"/>
        </w:rPr>
        <w:t>主要性能需求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1.1检查基本需求功能：心率变异性（HRV）和加速度脉波（APG）。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1.2具备定量检测结果生成功能，能自动生成结果分析报告及评估报告。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1.3具备支持PPG和ECG双通道输出功能，可使用PPG指夹即可完成全部检测。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1.4具备特殊生物反馈呼吸疗法功能。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1.5支持患者信息智能录入，以适应不同年龄段人群的检测需求。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2.检测参数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2.1  HRV（心率变异性检测）；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2.2 时域分析至少包括：平均心率Mean HR、心率变异标准偏差SDNN、连续性差异的平方根RMSSD、身体压力指数PSI、复杂度ApEn、检测信赖度SRD、TSRD 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2.3频域分析至少包括：总能量TP、极低频VLF、低频LF、高频HF、低频标准值LF norm、高频标准值HF norm、低频高频比例LF/HF ratio 交感神经（SNS）和副交感神经(PNS)、谱密度PSD 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2.4压力分析自少包括：自动生成HRV的时域分析和频域的各参数，每次检测参数可自动生成对比表。2.5可通过心率变异的波形图、直方图、散点图综合评估自主神经的活性。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2.6 具备总能量TP、5分钟总能量、极低频VLF、低频LF、高频HF、用于评估自主神经活性的调节能力和心脏的生物电稳定性分析等。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2.7 LF/HF比值反映自主神经的平衡性和稳定性。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2.8 评价自主神经系统(交感、副交感)两大方面的调节能力和平衡程度。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2.9 自动生成HRV报告，并给出指导意见。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3.功能（包含但不限于）：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3.1 评估与自主神经有关疾病的植物神经病变过程和发展趋势；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3.2 精神、身体上压力的检测分析，压力指数，疲劳指数，压力自动分析报表，抗压能力测评，抑郁症、焦虑症、PTSD等精神疾病的早期检查；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3.3 糖尿病神经系统并发症早期预测；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3.4 心源性猝死有独立的预测价值；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3.5药物和治疗的疗效评估(HRV,APG)；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3.6心率的定性分析：平均心率，异常心率，心率变异报表。 </w:t>
      </w:r>
    </w:p>
    <w:p>
      <w:r>
        <w:rPr>
          <w:rFonts w:hint="eastAsia"/>
          <w:lang w:val="en-US" w:eastAsia="zh-CN"/>
        </w:rPr>
        <w:t xml:space="preserve">3.7心搏出强度，血管弹性结果， 残血量。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1" w:fontKey="{81580BE9-C28E-48B2-A1B6-BBC6B9E775C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181D0D82"/>
    <w:rsid w:val="1B7D555E"/>
    <w:rsid w:val="2E2C2BD0"/>
    <w:rsid w:val="364310B9"/>
    <w:rsid w:val="41E7119E"/>
    <w:rsid w:val="44926CC6"/>
    <w:rsid w:val="52CE1173"/>
    <w:rsid w:val="69FF3149"/>
    <w:rsid w:val="6E0B4B01"/>
    <w:rsid w:val="7207095C"/>
    <w:rsid w:val="7F3F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903</Words>
  <Characters>1066</Characters>
  <Lines>0</Lines>
  <Paragraphs>0</Paragraphs>
  <TotalTime>0</TotalTime>
  <ScaleCrop>false</ScaleCrop>
  <LinksUpToDate>false</LinksUpToDate>
  <CharactersWithSpaces>1133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2024-05-22T06:46:00Z</dcterms:created>
  <dc:creator>Administrator</dc:creator>
  <cp:lastModifiedBy>米老头[耶]</cp:lastModifiedBy>
  <dcterms:modified xsi:type="dcterms:W3CDTF">2024-06-05T00:17:50Z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1E306E618C7443D38A431BE16B0DAE1C_12</vt:lpwstr>
  </property>
</Properties>
</file>