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8" w:lineRule="auto"/>
        <w:rPr>
          <w:rFonts w:ascii="Arial"/>
          <w:sz w:val="21"/>
        </w:rPr>
      </w:pPr>
    </w:p>
    <w:p>
      <w:pPr>
        <w:spacing w:line="477" w:lineRule="auto"/>
        <w:rPr>
          <w:rFonts w:ascii="Arial"/>
          <w:sz w:val="21"/>
        </w:rPr>
      </w:pPr>
    </w:p>
    <w:p>
      <w:pPr>
        <w:spacing w:before="129" w:line="659" w:lineRule="exact"/>
        <w:ind w:left="1928" w:firstLine="592" w:firstLineChars="200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pacing w:val="-2"/>
          <w:position w:val="23"/>
          <w:sz w:val="30"/>
          <w:szCs w:val="30"/>
          <w:lang w:val="en-US" w:eastAsia="zh-CN"/>
        </w:rPr>
        <w:t>移动式</w:t>
      </w:r>
      <w:r>
        <w:rPr>
          <w:rFonts w:ascii="微软雅黑" w:hAnsi="微软雅黑" w:eastAsia="微软雅黑" w:cs="微软雅黑"/>
          <w:spacing w:val="-2"/>
          <w:position w:val="23"/>
          <w:sz w:val="30"/>
          <w:szCs w:val="30"/>
        </w:rPr>
        <w:t>空气消毒机</w:t>
      </w:r>
      <w:r>
        <w:rPr>
          <w:rFonts w:hint="eastAsia" w:ascii="微软雅黑" w:hAnsi="微软雅黑" w:eastAsia="微软雅黑" w:cs="微软雅黑"/>
          <w:spacing w:val="-2"/>
          <w:position w:val="23"/>
          <w:sz w:val="30"/>
          <w:szCs w:val="30"/>
          <w:lang w:val="en-US" w:eastAsia="zh-CN"/>
        </w:rPr>
        <w:t>需求</w:t>
      </w:r>
    </w:p>
    <w:bookmarkEnd w:id="0"/>
    <w:p>
      <w:pPr>
        <w:pStyle w:val="2"/>
        <w:spacing w:line="216" w:lineRule="auto"/>
        <w:ind w:left="191"/>
      </w:pPr>
      <w:r>
        <w:rPr>
          <w:spacing w:val="-4"/>
        </w:rPr>
        <w:t>1、消毒空间：适用房间大小≤100m³</w:t>
      </w:r>
      <w:r>
        <w:rPr>
          <w:spacing w:val="-91"/>
        </w:rPr>
        <w:t xml:space="preserve"> </w:t>
      </w:r>
      <w:r>
        <w:rPr>
          <w:spacing w:val="-4"/>
        </w:rPr>
        <w:t>,</w:t>
      </w:r>
      <w:r>
        <w:rPr>
          <w:spacing w:val="63"/>
        </w:rPr>
        <w:t xml:space="preserve"> </w:t>
      </w:r>
      <w:r>
        <w:rPr>
          <w:spacing w:val="-4"/>
        </w:rPr>
        <w:t>移动式，可人机共室。</w:t>
      </w:r>
    </w:p>
    <w:p>
      <w:pPr>
        <w:pStyle w:val="2"/>
        <w:spacing w:before="183" w:line="219" w:lineRule="auto"/>
        <w:ind w:left="177"/>
        <w:rPr>
          <w:spacing w:val="-1"/>
        </w:rPr>
      </w:pPr>
      <w:r>
        <w:rPr>
          <w:spacing w:val="-1"/>
        </w:rPr>
        <w:t>2、</w:t>
      </w:r>
      <w:r>
        <w:rPr>
          <w:spacing w:val="-52"/>
        </w:rPr>
        <w:t xml:space="preserve"> </w:t>
      </w:r>
      <w:r>
        <w:rPr>
          <w:spacing w:val="-1"/>
        </w:rPr>
        <w:t>C</w:t>
      </w:r>
      <w:r>
        <w:rPr>
          <w:spacing w:val="-50"/>
        </w:rPr>
        <w:t xml:space="preserve"> </w:t>
      </w:r>
      <w:r>
        <w:rPr>
          <w:spacing w:val="-1"/>
        </w:rPr>
        <w:t>波段无臭氧紫外线循环风消毒杀菌。</w:t>
      </w:r>
    </w:p>
    <w:p>
      <w:pPr>
        <w:pStyle w:val="2"/>
        <w:spacing w:before="183" w:line="219" w:lineRule="auto"/>
        <w:ind w:left="177"/>
        <w:rPr>
          <w:spacing w:val="-1"/>
          <w:position w:val="11"/>
        </w:rPr>
      </w:pPr>
      <w:r>
        <w:rPr>
          <w:rFonts w:hint="eastAsia"/>
          <w:position w:val="11"/>
          <w:lang w:val="en-US" w:eastAsia="zh-CN"/>
        </w:rPr>
        <w:t>3</w:t>
      </w:r>
      <w:r>
        <w:rPr>
          <w:position w:val="11"/>
        </w:rPr>
        <w:t>、万向脚轮</w:t>
      </w:r>
      <w:r>
        <w:rPr>
          <w:spacing w:val="-1"/>
          <w:position w:val="11"/>
        </w:rPr>
        <w:t>，随意移动。</w:t>
      </w:r>
    </w:p>
    <w:p>
      <w:pPr>
        <w:pStyle w:val="2"/>
        <w:spacing w:before="183" w:line="219" w:lineRule="auto"/>
        <w:ind w:left="177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、</w:t>
      </w:r>
      <w:r>
        <w:rPr>
          <w:rFonts w:hint="eastAsia"/>
          <w:spacing w:val="-1"/>
          <w:lang w:val="en-US" w:eastAsia="zh-CN"/>
        </w:rPr>
        <w:t>需具有</w:t>
      </w:r>
      <w:r>
        <w:rPr>
          <w:spacing w:val="-1"/>
        </w:rPr>
        <w:t>风速</w:t>
      </w:r>
      <w:r>
        <w:rPr>
          <w:rFonts w:hint="eastAsia"/>
          <w:spacing w:val="-1"/>
          <w:lang w:eastAsia="zh-CN"/>
        </w:rPr>
        <w:t>、</w:t>
      </w:r>
      <w:r>
        <w:rPr>
          <w:spacing w:val="-1"/>
        </w:rPr>
        <w:t>出风口风页可调节。</w:t>
      </w:r>
    </w:p>
    <w:p>
      <w:pPr>
        <w:pStyle w:val="2"/>
        <w:spacing w:before="184" w:line="219" w:lineRule="auto"/>
        <w:ind w:left="175"/>
      </w:pPr>
      <w:r>
        <w:rPr>
          <w:rFonts w:hint="eastAsia"/>
          <w:spacing w:val="-1"/>
          <w:lang w:val="en-US" w:eastAsia="zh-CN"/>
        </w:rPr>
        <w:t>5</w:t>
      </w:r>
      <w:r>
        <w:rPr>
          <w:spacing w:val="-1"/>
        </w:rPr>
        <w:t>、</w:t>
      </w:r>
      <w:r>
        <w:rPr>
          <w:rFonts w:hint="eastAsia"/>
          <w:spacing w:val="-1"/>
          <w:lang w:val="en-US" w:eastAsia="zh-CN"/>
        </w:rPr>
        <w:t>需具有</w:t>
      </w:r>
      <w:r>
        <w:rPr>
          <w:spacing w:val="-1"/>
        </w:rPr>
        <w:t>负氧离子发生器。</w:t>
      </w:r>
    </w:p>
    <w:p>
      <w:pPr>
        <w:pStyle w:val="2"/>
        <w:spacing w:before="184" w:line="259" w:lineRule="auto"/>
        <w:ind w:left="191" w:right="1841"/>
      </w:pPr>
      <w:r>
        <w:rPr>
          <w:rFonts w:hint="eastAsia"/>
          <w:spacing w:val="-3"/>
          <w:lang w:val="en-US" w:eastAsia="zh-CN"/>
        </w:rPr>
        <w:t>6</w:t>
      </w:r>
      <w:r>
        <w:rPr>
          <w:spacing w:val="-3"/>
        </w:rPr>
        <w:t>、</w:t>
      </w:r>
      <w:r>
        <w:rPr>
          <w:rFonts w:hint="eastAsia"/>
          <w:spacing w:val="-1"/>
          <w:lang w:val="en-US" w:eastAsia="zh-CN"/>
        </w:rPr>
        <w:t>需具有</w:t>
      </w:r>
      <w:r>
        <w:rPr>
          <w:spacing w:val="-3"/>
        </w:rPr>
        <w:t>紫外灯管故障自动检测报警</w:t>
      </w:r>
      <w:r>
        <w:rPr>
          <w:rFonts w:hint="eastAsia"/>
          <w:spacing w:val="-3"/>
          <w:lang w:eastAsia="zh-CN"/>
        </w:rPr>
        <w:t>、</w:t>
      </w:r>
      <w:r>
        <w:rPr>
          <w:spacing w:val="12"/>
        </w:rPr>
        <w:t xml:space="preserve"> </w:t>
      </w:r>
      <w:r>
        <w:rPr>
          <w:spacing w:val="-2"/>
        </w:rPr>
        <w:t>紫外线辐射强度检测显示</w:t>
      </w:r>
      <w:r>
        <w:rPr>
          <w:spacing w:val="-3"/>
        </w:rPr>
        <w:t>。</w:t>
      </w:r>
    </w:p>
    <w:p>
      <w:pPr>
        <w:pStyle w:val="2"/>
        <w:spacing w:before="182" w:line="465" w:lineRule="exact"/>
        <w:ind w:firstLine="236" w:firstLineChars="100"/>
      </w:pPr>
      <w:r>
        <w:rPr>
          <w:rFonts w:hint="eastAsia"/>
          <w:spacing w:val="-2"/>
          <w:position w:val="17"/>
          <w:lang w:val="en-US" w:eastAsia="zh-CN"/>
        </w:rPr>
        <w:t>7</w:t>
      </w:r>
      <w:r>
        <w:rPr>
          <w:spacing w:val="-2"/>
          <w:position w:val="17"/>
        </w:rPr>
        <w:t>、</w:t>
      </w:r>
      <w:r>
        <w:rPr>
          <w:rFonts w:hint="eastAsia"/>
          <w:spacing w:val="-2"/>
          <w:position w:val="17"/>
          <w:lang w:val="en-US" w:eastAsia="zh-CN"/>
        </w:rPr>
        <w:t>需</w:t>
      </w:r>
      <w:r>
        <w:rPr>
          <w:spacing w:val="-2"/>
          <w:position w:val="17"/>
        </w:rPr>
        <w:t>具有过滤网清洗保养提醒功能。</w:t>
      </w:r>
    </w:p>
    <w:p>
      <w:pPr>
        <w:pStyle w:val="2"/>
        <w:spacing w:before="1" w:line="218" w:lineRule="auto"/>
        <w:ind w:left="191"/>
      </w:pPr>
      <w:r>
        <w:rPr>
          <w:rFonts w:hint="eastAsia"/>
          <w:spacing w:val="-2"/>
          <w:lang w:val="en-US" w:eastAsia="zh-CN"/>
        </w:rPr>
        <w:t>8</w:t>
      </w:r>
      <w:r>
        <w:rPr>
          <w:spacing w:val="-2"/>
        </w:rPr>
        <w:t>、</w:t>
      </w:r>
      <w:r>
        <w:rPr>
          <w:rFonts w:hint="eastAsia"/>
          <w:spacing w:val="-2"/>
          <w:lang w:val="en-US" w:eastAsia="zh-CN"/>
        </w:rPr>
        <w:t>需</w:t>
      </w:r>
      <w:r>
        <w:rPr>
          <w:spacing w:val="-2"/>
        </w:rPr>
        <w:t>具有风机故障报警功能。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506" w:lineRule="exact"/>
        <w:sectPr>
          <w:headerReference r:id="rId5" w:type="default"/>
          <w:pgSz w:w="11906" w:h="16839"/>
          <w:pgMar w:top="400" w:right="1073" w:bottom="0" w:left="967" w:header="0" w:footer="0" w:gutter="0"/>
          <w:cols w:space="720" w:num="1"/>
        </w:sectPr>
      </w:pPr>
    </w:p>
    <w:p>
      <w:pPr>
        <w:spacing w:line="468" w:lineRule="auto"/>
        <w:rPr>
          <w:rFonts w:ascii="Arial"/>
          <w:sz w:val="21"/>
        </w:rPr>
      </w:pPr>
    </w:p>
    <w:p>
      <w:pPr>
        <w:spacing w:line="583" w:lineRule="exact"/>
      </w:pPr>
      <w:r>
        <w:rPr>
          <w:position w:val="-11"/>
        </w:rPr>
        <w:drawing>
          <wp:inline distT="0" distB="0" distL="0" distR="0">
            <wp:extent cx="6115685" cy="3702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811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1" w:lineRule="auto"/>
        <w:rPr>
          <w:rFonts w:ascii="Arial"/>
          <w:sz w:val="21"/>
        </w:rPr>
      </w:pPr>
    </w:p>
    <w:p>
      <w:pPr>
        <w:pStyle w:val="2"/>
        <w:spacing w:before="78" w:line="468" w:lineRule="exact"/>
        <w:jc w:val="right"/>
      </w:pPr>
      <w:r>
        <w:rPr>
          <w:spacing w:val="-11"/>
          <w:position w:val="17"/>
        </w:rPr>
        <w:t>5、在体积为</w:t>
      </w:r>
      <w:r>
        <w:rPr>
          <w:spacing w:val="-33"/>
          <w:position w:val="17"/>
        </w:rPr>
        <w:t xml:space="preserve"> </w:t>
      </w:r>
      <w:r>
        <w:rPr>
          <w:spacing w:val="-11"/>
          <w:position w:val="17"/>
        </w:rPr>
        <w:t>100m</w:t>
      </w:r>
      <w:r>
        <w:rPr>
          <w:spacing w:val="-7"/>
          <w:position w:val="28"/>
          <w:sz w:val="12"/>
          <w:szCs w:val="12"/>
        </w:rPr>
        <w:t xml:space="preserve">3 </w:t>
      </w:r>
      <w:r>
        <w:rPr>
          <w:spacing w:val="-7"/>
          <w:position w:val="17"/>
        </w:rPr>
        <w:t>的医院房间，消毒</w:t>
      </w:r>
      <w:r>
        <w:rPr>
          <w:spacing w:val="-49"/>
          <w:position w:val="17"/>
        </w:rPr>
        <w:t xml:space="preserve"> </w:t>
      </w:r>
      <w:r>
        <w:rPr>
          <w:spacing w:val="-7"/>
          <w:position w:val="17"/>
        </w:rPr>
        <w:t>60</w:t>
      </w:r>
      <w:r>
        <w:rPr>
          <w:spacing w:val="-48"/>
          <w:position w:val="17"/>
        </w:rPr>
        <w:t xml:space="preserve"> </w:t>
      </w:r>
      <w:r>
        <w:rPr>
          <w:spacing w:val="-7"/>
          <w:position w:val="17"/>
        </w:rPr>
        <w:t>分钟，空气菌落总数≤4.0（CFU/皿.15min</w:t>
      </w:r>
      <w:r>
        <w:rPr>
          <w:spacing w:val="-55"/>
          <w:w w:val="88"/>
          <w:position w:val="17"/>
        </w:rPr>
        <w:t>），</w:t>
      </w:r>
      <w:r>
        <w:rPr>
          <w:spacing w:val="-7"/>
          <w:position w:val="17"/>
        </w:rPr>
        <w:t>符</w:t>
      </w:r>
      <w:r>
        <w:rPr>
          <w:spacing w:val="-8"/>
          <w:position w:val="17"/>
        </w:rPr>
        <w:t>合《医</w:t>
      </w:r>
    </w:p>
    <w:p>
      <w:pPr>
        <w:pStyle w:val="2"/>
        <w:spacing w:before="1" w:line="217" w:lineRule="auto"/>
        <w:ind w:left="23"/>
      </w:pPr>
      <w:r>
        <w:rPr>
          <w:spacing w:val="-4"/>
        </w:rPr>
        <w:t>院消毒卫生标准》GB15982-2012</w:t>
      </w:r>
      <w:r>
        <w:rPr>
          <w:spacing w:val="-27"/>
        </w:rPr>
        <w:t xml:space="preserve"> </w:t>
      </w:r>
      <w:r>
        <w:rPr>
          <w:spacing w:val="-4"/>
        </w:rPr>
        <w:t>中Ⅱ类环境要求。（</w:t>
      </w:r>
      <w:r>
        <w:rPr>
          <w:color w:val="366091"/>
          <w:spacing w:val="-4"/>
        </w:rPr>
        <w:t>见第三方检测报告≤4.0CFU</w:t>
      </w:r>
      <w:r>
        <w:rPr>
          <w:spacing w:val="-4"/>
        </w:rPr>
        <w:t>）</w:t>
      </w:r>
    </w:p>
    <w:p>
      <w:pPr>
        <w:pStyle w:val="2"/>
        <w:spacing w:before="182" w:line="468" w:lineRule="exact"/>
        <w:jc w:val="right"/>
      </w:pPr>
      <w:r>
        <w:rPr>
          <w:spacing w:val="-1"/>
          <w:position w:val="17"/>
        </w:rPr>
        <w:t>6</w:t>
      </w:r>
      <w:r>
        <w:rPr>
          <w:color w:val="595959"/>
          <w:spacing w:val="-1"/>
          <w:position w:val="17"/>
        </w:rPr>
        <w:t>、</w:t>
      </w:r>
      <w:r>
        <w:rPr>
          <w:spacing w:val="-1"/>
          <w:position w:val="17"/>
        </w:rPr>
        <w:t>病毒去除率（甲型流感病毒</w:t>
      </w:r>
      <w:r>
        <w:rPr>
          <w:spacing w:val="-43"/>
          <w:position w:val="17"/>
        </w:rPr>
        <w:t xml:space="preserve"> </w:t>
      </w:r>
      <w:r>
        <w:rPr>
          <w:spacing w:val="-1"/>
          <w:position w:val="17"/>
        </w:rPr>
        <w:t>A/PR/8/34 HIN1)＞99.99%。</w:t>
      </w:r>
      <w:r>
        <w:rPr>
          <w:color w:val="4F81BD"/>
          <w:spacing w:val="-1"/>
          <w:position w:val="17"/>
        </w:rPr>
        <w:t>（见第三方检测机构出具的检测</w:t>
      </w:r>
    </w:p>
    <w:p>
      <w:pPr>
        <w:pStyle w:val="2"/>
        <w:spacing w:before="1" w:line="217" w:lineRule="auto"/>
        <w:ind w:left="5"/>
      </w:pPr>
      <w:r>
        <w:rPr>
          <w:color w:val="4F81BD"/>
          <w:spacing w:val="-3"/>
        </w:rPr>
        <w:t>报告）</w:t>
      </w:r>
    </w:p>
    <w:p>
      <w:pPr>
        <w:pStyle w:val="2"/>
        <w:spacing w:before="182" w:line="468" w:lineRule="exact"/>
        <w:ind w:left="13"/>
      </w:pPr>
      <w:r>
        <w:rPr>
          <w:color w:val="595959"/>
          <w:spacing w:val="-4"/>
          <w:position w:val="17"/>
        </w:rPr>
        <w:t>7、</w:t>
      </w:r>
      <w:r>
        <w:rPr>
          <w:spacing w:val="-4"/>
          <w:position w:val="17"/>
        </w:rPr>
        <w:t>肺炎克雷伯氏菌杀灭率＞99.99%。</w:t>
      </w:r>
      <w:r>
        <w:rPr>
          <w:color w:val="4F81BD"/>
          <w:spacing w:val="-4"/>
          <w:position w:val="17"/>
        </w:rPr>
        <w:t>（见第三方检测机构出具的检测报告）</w:t>
      </w:r>
    </w:p>
    <w:p>
      <w:pPr>
        <w:pStyle w:val="2"/>
        <w:spacing w:before="1" w:line="217" w:lineRule="auto"/>
        <w:ind w:left="8"/>
      </w:pPr>
      <w:r>
        <w:rPr>
          <w:color w:val="595959"/>
          <w:spacing w:val="-4"/>
        </w:rPr>
        <w:t>8、大肠杆菌</w:t>
      </w:r>
      <w:r>
        <w:rPr>
          <w:spacing w:val="-4"/>
        </w:rPr>
        <w:t>杀灭率＞99.99%。</w:t>
      </w:r>
      <w:r>
        <w:rPr>
          <w:color w:val="4F81BD"/>
          <w:spacing w:val="-4"/>
        </w:rPr>
        <w:t>（见第三方检测机构出具的检测报告）</w:t>
      </w:r>
    </w:p>
    <w:p>
      <w:pPr>
        <w:pStyle w:val="2"/>
        <w:spacing w:before="184" w:line="218" w:lineRule="auto"/>
        <w:ind w:left="8"/>
      </w:pPr>
      <w:r>
        <w:rPr>
          <w:color w:val="595959"/>
          <w:spacing w:val="-4"/>
        </w:rPr>
        <w:t>9、铜绿假单胞菌</w:t>
      </w:r>
      <w:r>
        <w:rPr>
          <w:spacing w:val="-4"/>
        </w:rPr>
        <w:t>杀灭率＞99.99%。</w:t>
      </w:r>
      <w:r>
        <w:rPr>
          <w:color w:val="4F81BD"/>
          <w:spacing w:val="-4"/>
        </w:rPr>
        <w:t>（见第三方检测机构出具的检测报告）</w:t>
      </w:r>
    </w:p>
    <w:p>
      <w:pPr>
        <w:pStyle w:val="2"/>
        <w:spacing w:before="182" w:line="466" w:lineRule="exact"/>
        <w:jc w:val="right"/>
      </w:pPr>
      <w:r>
        <w:rPr>
          <w:spacing w:val="-1"/>
          <w:position w:val="17"/>
        </w:rPr>
        <w:t>10、机内垂直紫外灯组</w:t>
      </w:r>
      <w:r>
        <w:rPr>
          <w:spacing w:val="-27"/>
          <w:position w:val="17"/>
        </w:rPr>
        <w:t xml:space="preserve"> </w:t>
      </w:r>
      <w:r>
        <w:rPr>
          <w:spacing w:val="-1"/>
          <w:position w:val="17"/>
        </w:rPr>
        <w:t>15cm</w:t>
      </w:r>
      <w:r>
        <w:rPr>
          <w:spacing w:val="-46"/>
          <w:position w:val="17"/>
        </w:rPr>
        <w:t xml:space="preserve"> </w:t>
      </w:r>
      <w:r>
        <w:rPr>
          <w:spacing w:val="-1"/>
          <w:position w:val="17"/>
        </w:rPr>
        <w:t>处紫外线辐射强度≥25000μW/cm</w:t>
      </w:r>
      <w:r>
        <w:rPr>
          <w:spacing w:val="-1"/>
          <w:position w:val="28"/>
          <w:sz w:val="12"/>
          <w:szCs w:val="12"/>
        </w:rPr>
        <w:t>2</w:t>
      </w:r>
      <w:r>
        <w:rPr>
          <w:color w:val="366091"/>
          <w:spacing w:val="-1"/>
          <w:position w:val="17"/>
        </w:rPr>
        <w:t>（见第三方检测报告</w:t>
      </w:r>
      <w:r>
        <w:rPr>
          <w:color w:val="366091"/>
          <w:spacing w:val="-47"/>
          <w:position w:val="17"/>
        </w:rPr>
        <w:t xml:space="preserve"> </w:t>
      </w:r>
      <w:r>
        <w:rPr>
          <w:color w:val="366091"/>
          <w:spacing w:val="-1"/>
          <w:position w:val="17"/>
        </w:rPr>
        <w:t>25861μ</w:t>
      </w:r>
    </w:p>
    <w:p>
      <w:pPr>
        <w:pStyle w:val="2"/>
        <w:spacing w:before="1" w:line="224" w:lineRule="auto"/>
      </w:pPr>
      <w:r>
        <w:rPr>
          <w:color w:val="366091"/>
          <w:spacing w:val="-1"/>
        </w:rPr>
        <w:t>W/cm</w:t>
      </w:r>
      <w:r>
        <w:rPr>
          <w:color w:val="366091"/>
          <w:spacing w:val="-1"/>
          <w:position w:val="11"/>
          <w:sz w:val="12"/>
          <w:szCs w:val="12"/>
        </w:rPr>
        <w:t xml:space="preserve">2    </w:t>
      </w:r>
      <w:r>
        <w:rPr>
          <w:color w:val="366091"/>
          <w:spacing w:val="-1"/>
        </w:rPr>
        <w:t>）</w:t>
      </w:r>
    </w:p>
    <w:p>
      <w:pPr>
        <w:pStyle w:val="2"/>
        <w:spacing w:before="176" w:line="218" w:lineRule="auto"/>
        <w:ind w:left="25"/>
      </w:pPr>
      <w:r>
        <w:rPr>
          <w:spacing w:val="-2"/>
        </w:rPr>
        <w:t>11、消毒循环风量：</w:t>
      </w:r>
      <w:r>
        <w:rPr>
          <w:spacing w:val="-87"/>
        </w:rPr>
        <w:t xml:space="preserve"> </w:t>
      </w:r>
      <w:r>
        <w:rPr>
          <w:spacing w:val="-2"/>
        </w:rPr>
        <w:t>≥1000m</w:t>
      </w:r>
      <w:r>
        <w:rPr>
          <w:spacing w:val="-2"/>
          <w:position w:val="11"/>
          <w:sz w:val="12"/>
          <w:szCs w:val="12"/>
        </w:rPr>
        <w:t>3</w:t>
      </w:r>
      <w:r>
        <w:rPr>
          <w:spacing w:val="-2"/>
        </w:rPr>
        <w:t>/h（</w:t>
      </w:r>
      <w:r>
        <w:rPr>
          <w:color w:val="366091"/>
          <w:spacing w:val="-2"/>
        </w:rPr>
        <w:t>见第三方检测报告</w:t>
      </w:r>
      <w:r>
        <w:rPr>
          <w:color w:val="366091"/>
          <w:spacing w:val="-33"/>
        </w:rPr>
        <w:t xml:space="preserve"> </w:t>
      </w:r>
      <w:r>
        <w:rPr>
          <w:color w:val="366091"/>
          <w:spacing w:val="-3"/>
        </w:rPr>
        <w:t>1017 m</w:t>
      </w:r>
      <w:r>
        <w:rPr>
          <w:color w:val="366091"/>
          <w:spacing w:val="-3"/>
          <w:position w:val="11"/>
          <w:sz w:val="12"/>
          <w:szCs w:val="12"/>
        </w:rPr>
        <w:t>3</w:t>
      </w:r>
      <w:r>
        <w:rPr>
          <w:color w:val="366091"/>
          <w:spacing w:val="-3"/>
        </w:rPr>
        <w:t>/h ）</w:t>
      </w:r>
    </w:p>
    <w:p>
      <w:pPr>
        <w:pStyle w:val="2"/>
        <w:spacing w:before="184" w:line="218" w:lineRule="auto"/>
        <w:ind w:left="25"/>
      </w:pPr>
      <w:r>
        <w:rPr>
          <w:spacing w:val="-1"/>
        </w:rPr>
        <w:t>12、机外紫外线泄漏强度：≤1μW/cm</w:t>
      </w:r>
      <w:r>
        <w:rPr>
          <w:spacing w:val="-2"/>
          <w:position w:val="12"/>
          <w:sz w:val="12"/>
          <w:szCs w:val="12"/>
        </w:rPr>
        <w:t>2</w:t>
      </w:r>
      <w:r>
        <w:rPr>
          <w:spacing w:val="-2"/>
        </w:rPr>
        <w:t>（</w:t>
      </w:r>
      <w:r>
        <w:rPr>
          <w:color w:val="366091"/>
          <w:spacing w:val="-2"/>
        </w:rPr>
        <w:t>见第三方检测报告</w:t>
      </w:r>
      <w:r>
        <w:rPr>
          <w:color w:val="366091"/>
          <w:spacing w:val="-33"/>
        </w:rPr>
        <w:t xml:space="preserve"> </w:t>
      </w:r>
      <w:r>
        <w:rPr>
          <w:color w:val="366091"/>
          <w:spacing w:val="-2"/>
        </w:rPr>
        <w:t>1μW/cm</w:t>
      </w:r>
      <w:r>
        <w:rPr>
          <w:color w:val="366091"/>
          <w:spacing w:val="-2"/>
          <w:position w:val="12"/>
          <w:sz w:val="12"/>
          <w:szCs w:val="12"/>
        </w:rPr>
        <w:t>2</w:t>
      </w:r>
      <w:r>
        <w:rPr>
          <w:color w:val="366091"/>
          <w:spacing w:val="-2"/>
        </w:rPr>
        <w:t>）</w:t>
      </w:r>
    </w:p>
    <w:p>
      <w:pPr>
        <w:pStyle w:val="2"/>
        <w:spacing w:before="261" w:line="214" w:lineRule="auto"/>
        <w:ind w:left="25"/>
      </w:pPr>
      <w:r>
        <w:rPr>
          <w:spacing w:val="-1"/>
        </w:rPr>
        <w:t>13、消毒时室内空气环境中臭氧浓度平均值：≤0.1mg/m</w:t>
      </w:r>
      <w:r>
        <w:rPr>
          <w:spacing w:val="-1"/>
          <w:position w:val="11"/>
          <w:sz w:val="12"/>
          <w:szCs w:val="12"/>
        </w:rPr>
        <w:t>3</w:t>
      </w:r>
      <w:r>
        <w:rPr>
          <w:spacing w:val="-1"/>
        </w:rPr>
        <w:t>（</w:t>
      </w:r>
      <w:r>
        <w:rPr>
          <w:color w:val="366091"/>
          <w:spacing w:val="-1"/>
        </w:rPr>
        <w:t>见第三方检测报告</w:t>
      </w:r>
      <w:r>
        <w:rPr>
          <w:color w:val="366091"/>
          <w:spacing w:val="-39"/>
        </w:rPr>
        <w:t xml:space="preserve"> </w:t>
      </w:r>
      <w:r>
        <w:rPr>
          <w:color w:val="366091"/>
          <w:spacing w:val="-1"/>
        </w:rPr>
        <w:t>0.004mg/m</w:t>
      </w:r>
      <w:r>
        <w:rPr>
          <w:color w:val="366091"/>
          <w:spacing w:val="-1"/>
          <w:position w:val="11"/>
          <w:sz w:val="12"/>
          <w:szCs w:val="12"/>
        </w:rPr>
        <w:t>3</w:t>
      </w:r>
      <w:r>
        <w:rPr>
          <w:color w:val="366091"/>
          <w:spacing w:val="-1"/>
        </w:rPr>
        <w:t>）</w:t>
      </w:r>
    </w:p>
    <w:p>
      <w:pPr>
        <w:pStyle w:val="2"/>
        <w:spacing w:before="191" w:line="468" w:lineRule="exact"/>
        <w:ind w:left="25"/>
      </w:pPr>
      <w:r>
        <w:rPr>
          <w:spacing w:val="-3"/>
          <w:position w:val="17"/>
        </w:rPr>
        <w:t>14、输入功率≤350VA</w:t>
      </w:r>
    </w:p>
    <w:p>
      <w:pPr>
        <w:pStyle w:val="2"/>
        <w:spacing w:line="220" w:lineRule="auto"/>
        <w:ind w:left="25"/>
      </w:pPr>
      <w:r>
        <w:rPr>
          <w:spacing w:val="-3"/>
        </w:rPr>
        <w:t>15、噪声≤55dB(A)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4" w:line="183" w:lineRule="auto"/>
        <w:ind w:left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产品实图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5157" w:lineRule="exact"/>
        <w:ind w:firstLine="334"/>
      </w:pPr>
      <w:r>
        <w:rPr>
          <w:position w:val="-103"/>
        </w:rPr>
        <w:drawing>
          <wp:inline distT="0" distB="0" distL="0" distR="0">
            <wp:extent cx="3974465" cy="327469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4591" cy="327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" w:line="506" w:lineRule="exact"/>
      </w:pPr>
      <w:r>
        <w:rPr>
          <w:position w:val="-10"/>
        </w:rPr>
        <w:drawing>
          <wp:inline distT="0" distB="0" distL="0" distR="0">
            <wp:extent cx="6108065" cy="3206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8191" cy="3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6" w:type="default"/>
      <w:pgSz w:w="11906" w:h="16839"/>
      <w:pgMar w:top="400" w:right="1134" w:bottom="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QzZmMzMTlmMGNlYTM0OGIxZWNlMzQwZmRlOTdiNDIifQ=="/>
  </w:docVars>
  <w:rsids>
    <w:rsidRoot w:val="00000000"/>
    <w:rsid w:val="1F19550A"/>
    <w:rsid w:val="628A0DD5"/>
    <w:rsid w:val="78A87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2024-02-26T14:29:00Z</dcterms:created>
  <dc:creator>西瓜猫</dc:creator>
  <cp:lastModifiedBy>Administrator</cp:lastModifiedBy>
  <dcterms:modified xsi:type="dcterms:W3CDTF">2024-03-25T06:47:45Z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2024-03-25T10:42:45Z</vt:filetime>
  </property>
  <property fmtid="{D5CDD505-2E9C-101B-9397-08002B2CF9AE}" pid="4" name="KSOProductBuildVer">
    <vt:lpwstr>2052-12.1.0.16417</vt:lpwstr>
  </property>
  <property fmtid="{D5CDD505-2E9C-101B-9397-08002B2CF9AE}" pid="5" name="ICV">
    <vt:lpwstr>59CDA3859C264B4AB399162124D9C766_12</vt:lpwstr>
  </property>
</Properties>
</file>