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2024-2025年度建设项目职业病危害放射防护预控评服务需求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2024-2025年度医院建设项目职业病危害放射防护预控评服务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根据《中华人民共和国职业病防治法》的规定，由服务提供方对我院2022-2023年度内新、改、扩建设项目（射线装置场所）进行职业病危害放射防护预评价和控制效果评价。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三、服务商资质要求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具备放射诊疗建设项目职业病危害放射防护评价、放射卫生防护检测有效资质和相应的技术能力。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后勤保障部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04CE"/>
    <w:rsid w:val="0F1F6417"/>
    <w:rsid w:val="3FB42488"/>
    <w:rsid w:val="4AAC7B90"/>
    <w:rsid w:val="506206C2"/>
    <w:rsid w:val="509B78C3"/>
    <w:rsid w:val="6CBA64D7"/>
    <w:rsid w:val="7E2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2024-03-07T01:11:29Z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163299F50C5E4C4E959D18EA3334C1CE</vt:lpwstr>
  </property>
</Properties>
</file>