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维保要求</w:t>
      </w:r>
    </w:p>
    <w:p>
      <w:pPr>
        <w:jc w:val="center"/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>
        <w:rPr>
          <w:sz w:val="28"/>
          <w:szCs w:val="28"/>
        </w:rPr>
        <w:t>提供原厂维保。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>
        <w:rPr>
          <w:sz w:val="28"/>
          <w:szCs w:val="28"/>
        </w:rPr>
        <w:t>保证提供所有设备的升级、授权等。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>
        <w:rPr>
          <w:sz w:val="28"/>
          <w:szCs w:val="28"/>
        </w:rPr>
        <w:t>服务期内，非人为故意损坏，供应商均应维修保养损坏的一切设备及其部件，均应提供升级与技术咨询服务，我方不另外支付费用。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>
        <w:rPr>
          <w:sz w:val="28"/>
          <w:szCs w:val="28"/>
        </w:rPr>
        <w:t>故障处理响应时间＜15分钟，故障处理时间＜2小时；无条件提供远程技术支持服务，远程技术支持不能解决的紧急事故提供4小时上门服务，一般事故提供24小时上门服务。</w:t>
      </w:r>
    </w:p>
    <w:p>
      <w:pPr>
        <w:pStyle w:val="33"/>
        <w:jc w:val="center"/>
        <w:rPr>
          <w:rFonts w:ascii="仿宋" w:hAnsi="仿宋" w:eastAsia="仿宋" w:cs="仿宋"/>
          <w:sz w:val="28"/>
        </w:rPr>
      </w:pPr>
    </w:p>
    <w:p>
      <w:pPr>
        <w:pStyle w:val="33"/>
        <w:jc w:val="center"/>
        <w:rPr>
          <w:rFonts w:hint="eastAsia" w:asciiTheme="minorHAnsi" w:hAnsiTheme="minorHAnsi" w:eastAsiaTheme="minorEastAsia" w:cstheme="minorBidi"/>
          <w:b/>
          <w:bCs/>
          <w:kern w:val="2"/>
          <w:sz w:val="36"/>
          <w:szCs w:val="36"/>
          <w:lang w:val="en-US" w:eastAsia="zh-CN" w:bidi="ar-SA"/>
        </w:rPr>
      </w:pPr>
      <w:bookmarkStart w:id="0" w:name="_GoBack"/>
      <w:bookmarkEnd w:id="0"/>
      <w:r>
        <w:rPr>
          <w:rFonts w:hint="eastAsia" w:cstheme="minorBidi"/>
          <w:b/>
          <w:bCs/>
          <w:kern w:val="2"/>
          <w:sz w:val="36"/>
          <w:szCs w:val="36"/>
          <w:lang w:val="en-US" w:eastAsia="zh-CN" w:bidi="ar-SA"/>
        </w:rPr>
        <w:t>维保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36"/>
          <w:szCs w:val="36"/>
          <w:lang w:val="en-US" w:eastAsia="zh-CN" w:bidi="ar-SA"/>
        </w:rPr>
        <w:t>服务项目考核表</w:t>
      </w:r>
    </w:p>
    <w:tbl>
      <w:tblPr>
        <w:tblStyle w:val="13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426"/>
        <w:gridCol w:w="2724"/>
        <w:gridCol w:w="1948"/>
      </w:tblGrid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3"/>
              <w:jc w:val="center"/>
            </w:pPr>
            <w:r>
              <w:rPr>
                <w:rFonts w:ascii="仿宋" w:hAnsi="仿宋" w:eastAsia="仿宋" w:cs="仿宋"/>
                <w:sz w:val="28"/>
              </w:rPr>
              <w:t>项目信息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3"/>
              <w:jc w:val="center"/>
            </w:pPr>
            <w:r>
              <w:rPr>
                <w:rFonts w:ascii="仿宋" w:hAnsi="仿宋" w:eastAsia="仿宋" w:cs="仿宋"/>
                <w:sz w:val="28"/>
              </w:rPr>
              <w:t>项目名称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3"/>
              <w:jc w:val="center"/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3"/>
              <w:jc w:val="center"/>
            </w:pPr>
            <w:r>
              <w:rPr>
                <w:rFonts w:ascii="仿宋" w:hAnsi="仿宋" w:eastAsia="仿宋" w:cs="仿宋"/>
                <w:sz w:val="28"/>
              </w:rPr>
              <w:t>合同编号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3"/>
              <w:jc w:val="center"/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3"/>
              <w:jc w:val="center"/>
            </w:pPr>
            <w:r>
              <w:rPr>
                <w:rFonts w:ascii="仿宋" w:hAnsi="仿宋" w:eastAsia="仿宋" w:cs="仿宋"/>
                <w:sz w:val="28"/>
              </w:rPr>
              <w:t>联系人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3"/>
              <w:jc w:val="center"/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3"/>
              <w:jc w:val="center"/>
            </w:pPr>
            <w:r>
              <w:rPr>
                <w:rFonts w:ascii="仿宋" w:hAnsi="仿宋" w:eastAsia="仿宋" w:cs="仿宋"/>
                <w:sz w:val="28"/>
              </w:rPr>
              <w:t>联系电话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3"/>
              <w:jc w:val="center"/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3"/>
              <w:jc w:val="center"/>
            </w:pPr>
            <w:r>
              <w:rPr>
                <w:rFonts w:ascii="仿宋" w:hAnsi="仿宋" w:eastAsia="仿宋" w:cs="仿宋"/>
                <w:sz w:val="28"/>
              </w:rPr>
              <w:t>评价时段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3"/>
              <w:jc w:val="center"/>
            </w:pPr>
            <w:r>
              <w:rPr>
                <w:rFonts w:ascii="仿宋" w:hAnsi="仿宋" w:eastAsia="仿宋" w:cs="仿宋"/>
                <w:sz w:val="28"/>
              </w:rPr>
              <w:t>____年____月____日至____年____月____日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3"/>
              <w:jc w:val="center"/>
            </w:pPr>
            <w:r>
              <w:rPr>
                <w:rFonts w:ascii="仿宋" w:hAnsi="仿宋" w:eastAsia="仿宋" w:cs="仿宋"/>
                <w:sz w:val="28"/>
              </w:rPr>
              <w:t>项目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3"/>
              <w:jc w:val="center"/>
            </w:pPr>
            <w:r>
              <w:rPr>
                <w:rFonts w:ascii="仿宋" w:hAnsi="仿宋" w:eastAsia="仿宋" w:cs="仿宋"/>
                <w:sz w:val="28"/>
              </w:rPr>
              <w:t>评价内容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3"/>
              <w:jc w:val="center"/>
            </w:pPr>
            <w:r>
              <w:rPr>
                <w:rFonts w:ascii="仿宋" w:hAnsi="仿宋" w:eastAsia="仿宋" w:cs="仿宋"/>
                <w:sz w:val="28"/>
              </w:rPr>
              <w:t>满意度评价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3"/>
              <w:jc w:val="both"/>
            </w:pPr>
            <w:r>
              <w:rPr>
                <w:rFonts w:ascii="仿宋" w:hAnsi="仿宋" w:eastAsia="仿宋" w:cs="仿宋"/>
                <w:sz w:val="28"/>
              </w:rPr>
              <w:t>评分低于第三档请说明原因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3"/>
              <w:jc w:val="center"/>
            </w:pPr>
            <w:r>
              <w:rPr>
                <w:rFonts w:ascii="仿宋" w:hAnsi="仿宋" w:eastAsia="仿宋" w:cs="仿宋"/>
                <w:sz w:val="28"/>
              </w:rPr>
              <w:t>服务及时性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3"/>
              <w:jc w:val="left"/>
            </w:pPr>
            <w:r>
              <w:rPr>
                <w:rFonts w:ascii="仿宋" w:hAnsi="仿宋" w:eastAsia="仿宋" w:cs="仿宋"/>
                <w:sz w:val="28"/>
              </w:rPr>
              <w:t>1.服务请求电话应答的及时性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3"/>
              <w:jc w:val="both"/>
            </w:pPr>
            <w:r>
              <w:rPr>
                <w:rFonts w:ascii="仿宋" w:hAnsi="仿宋" w:eastAsia="仿宋" w:cs="仿宋"/>
                <w:sz w:val="28"/>
              </w:rPr>
              <w:t>□8分  □6分 □4分 □2分  □0分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3"/>
              <w:jc w:val="both"/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3"/>
              <w:jc w:val="left"/>
            </w:pPr>
            <w:r>
              <w:rPr>
                <w:rFonts w:ascii="仿宋" w:hAnsi="仿宋" w:eastAsia="仿宋" w:cs="仿宋"/>
                <w:sz w:val="28"/>
              </w:rPr>
              <w:t>2.运维人员到达现场的及时性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3"/>
              <w:jc w:val="both"/>
            </w:pPr>
            <w:r>
              <w:rPr>
                <w:rFonts w:ascii="仿宋" w:hAnsi="仿宋" w:eastAsia="仿宋" w:cs="仿宋"/>
                <w:sz w:val="28"/>
              </w:rPr>
              <w:t>□10分 □8分 □6分 □4分  □0分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3"/>
              <w:jc w:val="center"/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3"/>
              <w:jc w:val="center"/>
            </w:pPr>
            <w:r>
              <w:rPr>
                <w:rFonts w:ascii="仿宋" w:hAnsi="仿宋" w:eastAsia="仿宋" w:cs="仿宋"/>
                <w:sz w:val="28"/>
              </w:rPr>
              <w:t>服务态度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3"/>
              <w:jc w:val="left"/>
            </w:pPr>
            <w:r>
              <w:rPr>
                <w:rFonts w:ascii="仿宋" w:hAnsi="仿宋" w:eastAsia="仿宋" w:cs="仿宋"/>
                <w:sz w:val="28"/>
              </w:rPr>
              <w:t>3.运维人员的服务态度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3"/>
              <w:jc w:val="both"/>
            </w:pPr>
            <w:r>
              <w:rPr>
                <w:rFonts w:ascii="仿宋" w:hAnsi="仿宋" w:eastAsia="仿宋" w:cs="仿宋"/>
                <w:sz w:val="28"/>
              </w:rPr>
              <w:t>□8分  □6分 □4分 □2分  □0分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3"/>
              <w:jc w:val="center"/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3"/>
              <w:jc w:val="left"/>
            </w:pPr>
            <w:r>
              <w:rPr>
                <w:rFonts w:ascii="仿宋" w:hAnsi="仿宋" w:eastAsia="仿宋" w:cs="仿宋"/>
                <w:sz w:val="28"/>
              </w:rPr>
              <w:t>4.运维人员的服务规范性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3"/>
              <w:jc w:val="both"/>
            </w:pPr>
            <w:r>
              <w:rPr>
                <w:rFonts w:ascii="仿宋" w:hAnsi="仿宋" w:eastAsia="仿宋" w:cs="仿宋"/>
                <w:sz w:val="28"/>
              </w:rPr>
              <w:t>□10分 □8分 □6分 □4分  □0分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3"/>
              <w:jc w:val="center"/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3"/>
              <w:jc w:val="center"/>
            </w:pPr>
            <w:r>
              <w:rPr>
                <w:rFonts w:ascii="仿宋" w:hAnsi="仿宋" w:eastAsia="仿宋" w:cs="仿宋"/>
                <w:sz w:val="28"/>
              </w:rPr>
              <w:t>服务人员技能评价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3"/>
              <w:jc w:val="left"/>
            </w:pPr>
            <w:r>
              <w:rPr>
                <w:rFonts w:ascii="仿宋" w:hAnsi="仿宋" w:eastAsia="仿宋" w:cs="仿宋"/>
                <w:sz w:val="28"/>
              </w:rPr>
              <w:t>5.服务台人员对故障的初步判断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3"/>
              <w:jc w:val="both"/>
            </w:pPr>
            <w:r>
              <w:rPr>
                <w:rFonts w:ascii="仿宋" w:hAnsi="仿宋" w:eastAsia="仿宋" w:cs="仿宋"/>
                <w:sz w:val="28"/>
              </w:rPr>
              <w:t>□10分 □8分 □6分 □4分  □0分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3"/>
              <w:jc w:val="center"/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3"/>
              <w:jc w:val="left"/>
            </w:pPr>
            <w:r>
              <w:rPr>
                <w:rFonts w:ascii="仿宋" w:hAnsi="仿宋" w:eastAsia="仿宋" w:cs="仿宋"/>
                <w:sz w:val="28"/>
              </w:rPr>
              <w:t>6.运维人员的技术水平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3"/>
              <w:jc w:val="both"/>
            </w:pPr>
            <w:r>
              <w:rPr>
                <w:rFonts w:ascii="仿宋" w:hAnsi="仿宋" w:eastAsia="仿宋" w:cs="仿宋"/>
                <w:sz w:val="28"/>
              </w:rPr>
              <w:t>□8分  □6分 □4分 □2分  □0分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3"/>
              <w:jc w:val="center"/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3"/>
              <w:jc w:val="left"/>
            </w:pPr>
            <w:r>
              <w:rPr>
                <w:rFonts w:ascii="仿宋" w:hAnsi="仿宋" w:eastAsia="仿宋" w:cs="仿宋"/>
                <w:sz w:val="28"/>
              </w:rPr>
              <w:t>7.对制定的服务方案是否满意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3"/>
              <w:jc w:val="both"/>
            </w:pPr>
            <w:r>
              <w:rPr>
                <w:rFonts w:ascii="仿宋" w:hAnsi="仿宋" w:eastAsia="仿宋" w:cs="仿宋"/>
                <w:sz w:val="28"/>
              </w:rPr>
              <w:t>□8分  □6分 □4分 □2分  □0分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3"/>
              <w:jc w:val="center"/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3"/>
              <w:jc w:val="center"/>
            </w:pPr>
            <w:r>
              <w:rPr>
                <w:rFonts w:ascii="仿宋" w:hAnsi="仿宋" w:eastAsia="仿宋" w:cs="仿宋"/>
                <w:sz w:val="28"/>
              </w:rPr>
              <w:t>服务能力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3"/>
              <w:jc w:val="left"/>
            </w:pPr>
            <w:r>
              <w:rPr>
                <w:rFonts w:ascii="仿宋" w:hAnsi="仿宋" w:eastAsia="仿宋" w:cs="仿宋"/>
                <w:sz w:val="28"/>
              </w:rPr>
              <w:t>8.问题处理的效率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3"/>
              <w:jc w:val="both"/>
            </w:pPr>
            <w:r>
              <w:rPr>
                <w:rFonts w:ascii="仿宋" w:hAnsi="仿宋" w:eastAsia="仿宋" w:cs="仿宋"/>
                <w:sz w:val="28"/>
              </w:rPr>
              <w:t>□10分 □8分 □6分 □4分  □0分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3"/>
              <w:jc w:val="center"/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3"/>
              <w:jc w:val="left"/>
            </w:pPr>
            <w:r>
              <w:rPr>
                <w:rFonts w:ascii="仿宋" w:hAnsi="仿宋" w:eastAsia="仿宋" w:cs="仿宋"/>
                <w:sz w:val="28"/>
              </w:rPr>
              <w:t>9.资料、文档的交付情况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3"/>
              <w:jc w:val="both"/>
            </w:pPr>
            <w:r>
              <w:rPr>
                <w:rFonts w:ascii="仿宋" w:hAnsi="仿宋" w:eastAsia="仿宋" w:cs="仿宋"/>
                <w:sz w:val="28"/>
              </w:rPr>
              <w:t>□8分  □6分 □4分 □2分  □0分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3"/>
              <w:jc w:val="center"/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3"/>
              <w:jc w:val="left"/>
            </w:pPr>
            <w:r>
              <w:rPr>
                <w:rFonts w:ascii="仿宋" w:hAnsi="仿宋" w:eastAsia="仿宋" w:cs="仿宋"/>
                <w:sz w:val="28"/>
              </w:rPr>
              <w:t>10.客户咨询及培训情况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3"/>
              <w:jc w:val="both"/>
            </w:pPr>
            <w:r>
              <w:rPr>
                <w:rFonts w:ascii="仿宋" w:hAnsi="仿宋" w:eastAsia="仿宋" w:cs="仿宋"/>
                <w:sz w:val="28"/>
              </w:rPr>
              <w:t>□8分  □6分 □4分 □2分  □0分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3"/>
              <w:jc w:val="center"/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3"/>
              <w:jc w:val="center"/>
            </w:pPr>
            <w:r>
              <w:rPr>
                <w:rFonts w:ascii="仿宋" w:hAnsi="仿宋" w:eastAsia="仿宋" w:cs="仿宋"/>
                <w:sz w:val="28"/>
              </w:rPr>
              <w:t>服务交付情况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3"/>
              <w:jc w:val="left"/>
            </w:pPr>
            <w:r>
              <w:rPr>
                <w:rFonts w:ascii="仿宋" w:hAnsi="仿宋" w:eastAsia="仿宋" w:cs="仿宋"/>
                <w:sz w:val="28"/>
              </w:rPr>
              <w:t>11.对投诉或建议的反馈是否满意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3"/>
              <w:jc w:val="both"/>
            </w:pPr>
            <w:r>
              <w:rPr>
                <w:rFonts w:ascii="仿宋" w:hAnsi="仿宋" w:eastAsia="仿宋" w:cs="仿宋"/>
                <w:sz w:val="28"/>
              </w:rPr>
              <w:t>□8分  □8分 □6分 □4分  □0分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3"/>
              <w:jc w:val="center"/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3"/>
              <w:jc w:val="left"/>
            </w:pPr>
            <w:r>
              <w:rPr>
                <w:rFonts w:ascii="仿宋" w:hAnsi="仿宋" w:eastAsia="仿宋" w:cs="仿宋"/>
                <w:sz w:val="28"/>
              </w:rPr>
              <w:t>12.对服务改进是否满意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3"/>
              <w:jc w:val="both"/>
            </w:pPr>
            <w:r>
              <w:rPr>
                <w:rFonts w:ascii="仿宋" w:hAnsi="仿宋" w:eastAsia="仿宋" w:cs="仿宋"/>
                <w:sz w:val="28"/>
              </w:rPr>
              <w:t>□4分  □3分 □2分 □1分  □0分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3"/>
              <w:jc w:val="center"/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3"/>
              <w:jc w:val="left"/>
            </w:pPr>
            <w:r>
              <w:rPr>
                <w:rFonts w:ascii="仿宋" w:hAnsi="仿宋" w:eastAsia="仿宋" w:cs="仿宋"/>
                <w:sz w:val="28"/>
              </w:rPr>
              <w:t>对运维服务的其它意见或建议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3"/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3"/>
              <w:jc w:val="center"/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3"/>
              <w:jc w:val="center"/>
            </w:pPr>
            <w:r>
              <w:rPr>
                <w:rFonts w:ascii="仿宋" w:hAnsi="仿宋" w:eastAsia="仿宋" w:cs="仿宋"/>
                <w:sz w:val="28"/>
              </w:rPr>
              <w:t>考核</w:t>
            </w:r>
          </w:p>
          <w:p>
            <w:pPr>
              <w:pStyle w:val="33"/>
              <w:jc w:val="center"/>
            </w:pPr>
            <w:r>
              <w:rPr>
                <w:rFonts w:ascii="仿宋" w:hAnsi="仿宋" w:eastAsia="仿宋" w:cs="仿宋"/>
                <w:sz w:val="28"/>
              </w:rPr>
              <w:t>结论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3"/>
              <w:jc w:val="left"/>
            </w:pPr>
          </w:p>
        </w:tc>
      </w:tr>
    </w:tbl>
    <w:p>
      <w:pPr>
        <w:pStyle w:val="33"/>
        <w:ind w:firstLine="560"/>
        <w:jc w:val="left"/>
      </w:pPr>
      <w:r>
        <w:rPr>
          <w:rFonts w:ascii="仿宋" w:hAnsi="仿宋" w:eastAsia="仿宋" w:cs="仿宋"/>
          <w:sz w:val="28"/>
        </w:rPr>
        <w:t>注：总分100分，按季度考核。</w:t>
      </w:r>
    </w:p>
    <w:p>
      <w:pPr>
        <w:pStyle w:val="33"/>
        <w:ind w:firstLine="560"/>
        <w:jc w:val="left"/>
      </w:pPr>
      <w:r>
        <w:rPr>
          <w:rFonts w:ascii="仿宋" w:hAnsi="仿宋" w:eastAsia="仿宋" w:cs="仿宋"/>
          <w:sz w:val="28"/>
        </w:rPr>
        <w:t>1.当季度考核结果分值在85-100分的，评判为合格，全额支付当季度服务费用。</w:t>
      </w:r>
    </w:p>
    <w:p>
      <w:pPr>
        <w:pStyle w:val="33"/>
        <w:ind w:firstLine="560"/>
        <w:jc w:val="left"/>
      </w:pPr>
      <w:r>
        <w:rPr>
          <w:rFonts w:ascii="仿宋" w:hAnsi="仿宋" w:eastAsia="仿宋" w:cs="仿宋"/>
          <w:sz w:val="28"/>
        </w:rPr>
        <w:t>2.当季度考核结果分值在60-85分（含60和85）的，评判为基本合格，扣减当季度相应服务费用的5%。</w:t>
      </w:r>
    </w:p>
    <w:p>
      <w:pPr>
        <w:pStyle w:val="33"/>
        <w:jc w:val="both"/>
      </w:pPr>
      <w:r>
        <w:rPr>
          <w:rFonts w:ascii="仿宋" w:hAnsi="仿宋" w:eastAsia="仿宋" w:cs="仿宋"/>
          <w:sz w:val="28"/>
        </w:rPr>
        <w:t>3.当季度考核结果分值在60分以下（不含60分）的，评判为不合格，扣减当季度相应服务费用的10%。连续超过2个季度不合格，采购人有权解除合同，并要求供应商支付相对应损失费用。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534"/>
    <w:rsid w:val="00183271"/>
    <w:rsid w:val="00B7775E"/>
    <w:rsid w:val="00D17534"/>
    <w:rsid w:val="0634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3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155</Characters>
  <Lines>1</Lines>
  <Paragraphs>1</Paragraphs>
  <TotalTime>1</TotalTime>
  <ScaleCrop>false</ScaleCrop>
  <LinksUpToDate>false</LinksUpToDate>
  <CharactersWithSpaces>181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2024-02-24T08:59:00Z</dcterms:created>
  <dc:creator>E389</dc:creator>
  <cp:lastModifiedBy>冉女侠</cp:lastModifiedBy>
  <dcterms:modified xsi:type="dcterms:W3CDTF">2024-02-26T02:42:49Z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E53C68B2D3D84CBFAE38F020AFAE5B08</vt:lpwstr>
  </property>
</Properties>
</file>