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病理取材台需求参数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尺寸：长宽高（mm）≤1800×800×2000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（2）整体材质316#不锈钢，厚度≥1.2mm，其中操作台面厚度≥2.0mm，左右挡板为高钢化高清玻璃材质，厚度≥10mm；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（3）具有垂直下抽排风水气分离功能，排风量≥600m³/h。采用孔板导流式台面， 工作时风噪≤45分贝；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（4）配置液晶操作面板，具有送排风一键智能启停系统，能实时显示风速大小，设备运行状态等信息。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（5）配置紫外线消毒装置，具备定时启停、紫外灯报警功能；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（6）配置嵌入式照明系统，配备高亮度聚光灯；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（7）配置一体化水池，操作台面向水池方向有一定倾斜角度（按需配置水龙头及热水装置）；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（8）配备高新能电动管路粉碎机；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（9）整机电路系统配备漏电保护装置，过载保护装置；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（10）配福尔马林灌注系统、带刻度取材板、防水电源插座、显示器支架；</w:t>
      </w:r>
    </w:p>
    <w:p>
      <w:pPr>
        <w:ind w:left="437" w:leftChars="156" w:firstLine="0" w:firstLineChars="0"/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（11）大体标本拍拍摄仪：镜头 CMOS 彩色镜头，总画像素 ≥800万，最高分辨率 ≥1080p (1920 x 1080)。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3E596"/>
    <w:multiLevelType w:val="singleLevel"/>
    <w:tmpl w:val="1D43E59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0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2023-11-30T00:47:14Z</dcterms:created>
  <dc:creator>Administrator</dc:creator>
  <cp:lastModifiedBy>米老头[耶]</cp:lastModifiedBy>
  <dcterms:modified xsi:type="dcterms:W3CDTF">2023-11-30T00:47:55Z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8D6A787EB99A4580905A4D63D3C8FFAF</vt:lpwstr>
  </property>
</Properties>
</file>