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E5A69"/>
          <w:spacing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门急诊及业务大楼工程项目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防雷装置检测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服务需求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514" w:leftChars="245" w:right="0" w:firstLine="93" w:firstLineChars="29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门急诊及业务大楼工程项目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防雷装置检测，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bdr w:val="none" w:color="auto" w:sz="0" w:space="0"/>
          <w:shd w:val="clear" w:fill="FFFFFF"/>
        </w:rPr>
        <w:t>建筑面积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bdr w:val="none" w:color="auto" w:sz="0" w:space="0"/>
          <w:shd w:val="clear" w:fill="FFFFFF"/>
          <w:lang w:eastAsia="zh-CN"/>
        </w:rPr>
        <w:t>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bdr w:val="none" w:color="auto" w:sz="0" w:space="0"/>
          <w:shd w:val="clear" w:fill="FFFFFF"/>
          <w:lang w:val="en-US" w:eastAsia="zh-CN"/>
        </w:rPr>
        <w:t>45000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bdr w:val="none" w:color="auto" w:sz="0" w:space="0"/>
          <w:shd w:val="clear" w:fill="FFFFFF"/>
        </w:rPr>
        <w:t>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内容及要求：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9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按规定编制防雷装置设计技术评价报告；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9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2.出具防雷装置竣工检测技术报告，并通过相关部门行政许可；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9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若首次检测未达标，则经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业主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整改后需免费复检。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此项目设计防雷类别为二类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32"/>
          <w:szCs w:val="32"/>
          <w:bdr w:val="none" w:color="auto" w:sz="0" w:space="0"/>
          <w:shd w:val="clear" w:fill="FFFFFF"/>
        </w:rPr>
        <w:t>，必须具备四川省气象局颁发的雷电防护装置检测甲级资质证书。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7A10"/>
    <w:rsid w:val="0CD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2023-10-12T00:27:00Z</dcterms:created>
  <dc:creator>吟丶荧草丶杰</dc:creator>
  <cp:lastModifiedBy>吟丶荧草丶杰</cp:lastModifiedBy>
  <dcterms:modified xsi:type="dcterms:W3CDTF">2023-10-12T01:00:34Z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EE1F6141F45145DBB681FCC7C66ADCF1</vt:lpwstr>
  </property>
</Properties>
</file>