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2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房屋安全鉴定服务需求</w:t>
      </w:r>
    </w:p>
    <w:p>
      <w:pPr>
        <w:pStyle w:val="4"/>
        <w:ind w:firstLine="482"/>
        <w:jc w:val="both"/>
        <w:rPr>
          <w:rFonts w:hint="eastAsia" w:ascii="仿宋" w:hAnsi="仿宋" w:eastAsia="仿宋" w:cs="仿宋"/>
          <w:b/>
          <w:sz w:val="24"/>
          <w:lang w:eastAsia="zh-CN"/>
        </w:rPr>
      </w:pPr>
    </w:p>
    <w:p>
      <w:pPr>
        <w:pStyle w:val="4"/>
        <w:ind w:firstLine="482"/>
        <w:jc w:val="both"/>
        <w:rPr>
          <w:rFonts w:hint="eastAsia" w:ascii="仿宋" w:hAnsi="仿宋" w:eastAsia="仿宋" w:cs="仿宋"/>
          <w:b/>
          <w:sz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一、服务范围</w:t>
      </w:r>
    </w:p>
    <w:p>
      <w:pPr>
        <w:pStyle w:val="4"/>
        <w:ind w:firstLine="480"/>
        <w:jc w:val="both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老办公楼、总务库房、招待所</w:t>
      </w:r>
      <w:r>
        <w:rPr>
          <w:rFonts w:hint="eastAsia" w:ascii="仿宋" w:hAnsi="仿宋" w:eastAsia="仿宋" w:cs="仿宋"/>
          <w:sz w:val="24"/>
          <w:lang w:val="en-US" w:eastAsia="zh-CN"/>
        </w:rPr>
        <w:t>3栋楼宇房屋安全鉴定。</w:t>
      </w:r>
    </w:p>
    <w:p>
      <w:pPr>
        <w:pStyle w:val="4"/>
        <w:ind w:firstLine="482"/>
        <w:jc w:val="both"/>
      </w:pPr>
      <w:r>
        <w:rPr>
          <w:rFonts w:hint="eastAsia" w:ascii="仿宋" w:hAnsi="仿宋" w:eastAsia="仿宋" w:cs="仿宋"/>
          <w:b/>
          <w:sz w:val="24"/>
          <w:lang w:eastAsia="zh-CN"/>
        </w:rPr>
        <w:t>二、</w:t>
      </w:r>
      <w:r>
        <w:rPr>
          <w:rFonts w:ascii="仿宋" w:hAnsi="仿宋" w:eastAsia="仿宋" w:cs="仿宋"/>
          <w:b/>
          <w:sz w:val="24"/>
        </w:rPr>
        <w:t>技术要求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1、鉴定方式：供应商采取现场实地入户查看、</w:t>
      </w:r>
      <w:bookmarkStart w:id="0" w:name="_GoBack"/>
      <w:bookmarkEnd w:id="0"/>
      <w:r>
        <w:rPr>
          <w:rFonts w:ascii="仿宋" w:hAnsi="仿宋" w:eastAsia="仿宋" w:cs="仿宋"/>
          <w:sz w:val="24"/>
        </w:rPr>
        <w:t>逐户对标鉴定后出具房屋安全鉴定结论报告。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2、鉴定报告编制原则：根据房屋现状实事求是反映所需鉴定内容。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3、鉴定依据：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（1）采购人和成交供应商双方签订的鉴定技术合同书；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（2）《工程结构通用规范》GB55001-2021；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（3）《民用建筑可靠性鉴定标准》GB50292-2015；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（4）《建筑地基基础设计规范》GB50007-2011；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（5）《建筑结构荷载规范》GB50009-2012；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（6）《砌体结构设计规范》GB50003-2011；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（7）《混凝土中钢筋检测技术标准》JGJ/T 152-2019；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（8）《砌体结构工程施工质量验收规范》GB 50003-2011；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（9）《回弹法检测混凝土抗压强度技术规程》JGJ/T23-2011；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（10）《砌体工程现场检测技术标准》GB/T50315-2011；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（11）《混凝土结构工程施工质量验收规范》GB 50204-2015；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（12）《建筑结构检测技术标准》GB/T 50344-2019；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（13）《混凝土结构现场检测技术标准》GB/T 50784-2013；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（14）《混凝土结构设计规范》GB 50010-2010（2015年版）；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（15）其他国家相关规范、标准。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4、鉴定范围及内容：根据采购人提供的鉴定名单，逐户对房屋现场入户查勘房屋结构安全。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5、成果要求：严格按照国家现行规范进行检测鉴定，出具真实有效的安全鉴定结论，形成鉴定报告。鉴定信息录入房屋建筑和市政设施调查系统。</w:t>
      </w:r>
    </w:p>
    <w:p>
      <w:pPr>
        <w:pStyle w:val="4"/>
        <w:ind w:firstLine="480"/>
        <w:jc w:val="both"/>
      </w:pPr>
      <w:r>
        <w:rPr>
          <w:rFonts w:ascii="仿宋" w:hAnsi="仿宋" w:eastAsia="仿宋" w:cs="仿宋"/>
          <w:sz w:val="24"/>
        </w:rPr>
        <w:t>安全鉴定报告一式三份，并提供电子档，须符</w:t>
      </w:r>
      <w:r>
        <w:rPr>
          <w:rFonts w:hint="eastAsia" w:ascii="仿宋" w:hAnsi="仿宋" w:eastAsia="仿宋" w:cs="仿宋"/>
          <w:sz w:val="24"/>
          <w:lang w:eastAsia="zh-CN"/>
        </w:rPr>
        <w:t>自贡</w:t>
      </w:r>
      <w:r>
        <w:rPr>
          <w:rFonts w:ascii="仿宋" w:hAnsi="仿宋" w:eastAsia="仿宋" w:cs="仿宋"/>
          <w:sz w:val="24"/>
        </w:rPr>
        <w:t>市住房和城乡建设局归档要求。鉴定报告有效期不低于1年（鉴定后人为不当行为及不可抗力的自然因素除外）。鉴定成果应包括现场采用设备情况、房屋状况及评级标准（含地基基础、承重墙、木柱、梁、檁、木屋架、混凝土柱、混凝土墙、混凝土屋面等房屋构部件及房屋整体情况等）、房屋鉴定及评级、房屋现状描述（含文字描述、房屋室内及室外四面照片等内容）、</w:t>
      </w:r>
      <w:r>
        <w:rPr>
          <w:rFonts w:ascii="仿宋" w:hAnsi="仿宋" w:eastAsia="仿宋" w:cs="仿宋"/>
          <w:b/>
          <w:bCs/>
          <w:sz w:val="24"/>
        </w:rPr>
        <w:t>鉴定结论、整改建议</w:t>
      </w:r>
      <w:r>
        <w:rPr>
          <w:rFonts w:ascii="仿宋" w:hAnsi="仿宋" w:eastAsia="仿宋" w:cs="仿宋"/>
          <w:sz w:val="24"/>
        </w:rPr>
        <w:t>等内容。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60D2"/>
    <w:rsid w:val="4D0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2023-06-27T02:49:00Z</dcterms:created>
  <dc:creator>吟丶荧草丶杰</dc:creator>
  <cp:lastModifiedBy>吟丶荧草丶杰</cp:lastModifiedBy>
  <dcterms:modified xsi:type="dcterms:W3CDTF">2023-06-27T02:52:51Z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719EFF97D56146C398BB38CEE0D49A72</vt:lpwstr>
  </property>
</Properties>
</file>