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附件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10</w:t>
      </w:r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报价单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eastAsia="zh-CN"/>
              </w:rPr>
              <w:t>自贡市第三人民医院医院后勤综合服务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报价应是包含服务的总报价，院方不需额外采购任何软硬件及服务。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214B02C8"/>
    <w:rsid w:val="2A9F2550"/>
    <w:rsid w:val="2FE75293"/>
    <w:rsid w:val="455F4C1A"/>
    <w:rsid w:val="456E12E7"/>
    <w:rsid w:val="53197620"/>
    <w:rsid w:val="55981324"/>
    <w:rsid w:val="66186FD5"/>
    <w:rsid w:val="67F66AEE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2023-05-24T11:17:13Z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49B92557E9214A61BDBAB6D9990EA66B</vt:lpwstr>
  </property>
</Properties>
</file>