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医院物业管理服务采购需求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firstLine="560" w:firstLineChars="200"/>
        <w:jc w:val="left"/>
        <w:textAlignment w:val="auto"/>
        <w:rPr>
          <w:rFonts w:hint="default" w:ascii="仿宋" w:hAnsi="仿宋" w:eastAsia="仿宋_GB2312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为做好医院物业管理服务工作，保障医院诊疗业务的正常开展，拟对医院环境卫生及电力维修保障人员进行招标。服务期限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3年，实行一年一签。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zh-CN" w:eastAsia="zh-CN" w:bidi="zh-CN"/>
        </w:rPr>
        <w:t>一、岗位人员设置</w:t>
      </w:r>
      <w:bookmarkStart w:id="0" w:name="_GoBack"/>
      <w:bookmarkEnd w:id="0"/>
    </w:p>
    <w:tbl>
      <w:tblPr>
        <w:tblStyle w:val="5"/>
        <w:tblW w:w="92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3270"/>
        <w:gridCol w:w="1815"/>
        <w:gridCol w:w="3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岗位设置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人员需求（人）</w:t>
            </w:r>
          </w:p>
        </w:tc>
        <w:tc>
          <w:tcPr>
            <w:tcW w:w="3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84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仿宋"/>
                <w:sz w:val="22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仿宋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3270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微软雅黑" w:hAnsi="微软雅黑" w:eastAsia="微软雅黑" w:cs="仿宋"/>
                <w:sz w:val="22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仿宋"/>
                <w:sz w:val="22"/>
                <w:szCs w:val="22"/>
                <w:lang w:eastAsia="zh-CN"/>
              </w:rPr>
              <w:t>卫生保洁员</w:t>
            </w:r>
          </w:p>
        </w:tc>
        <w:tc>
          <w:tcPr>
            <w:tcW w:w="181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仿宋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33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仿宋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84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仿宋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327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仿宋"/>
                <w:sz w:val="22"/>
                <w:szCs w:val="22"/>
                <w:lang w:eastAsia="zh-CN"/>
              </w:rPr>
              <w:t>电力保障（低压配电作业）人员</w:t>
            </w:r>
          </w:p>
        </w:tc>
        <w:tc>
          <w:tcPr>
            <w:tcW w:w="181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仿宋"/>
                <w:sz w:val="22"/>
                <w:szCs w:val="22"/>
                <w:lang w:eastAsia="zh-CN"/>
              </w:rPr>
              <w:t>≥</w:t>
            </w:r>
            <w:r>
              <w:rPr>
                <w:rFonts w:hint="eastAsia" w:ascii="微软雅黑" w:hAnsi="微软雅黑" w:eastAsia="微软雅黑" w:cs="仿宋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333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仿宋"/>
                <w:szCs w:val="21"/>
                <w:lang w:eastAsia="zh-CN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zh-CN" w:eastAsia="zh-CN" w:bidi="zh-CN"/>
        </w:rPr>
        <w:t>二、工作时间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zh-CN" w:eastAsia="zh-CN" w:bidi="zh-CN"/>
        </w:rPr>
        <w:t>卫生保洁员：每天早上6:30—12:00、下午1:00—5:30 上班。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zh-CN" w:eastAsia="zh-CN" w:bidi="zh-CN"/>
        </w:rPr>
        <w:t>电力保障人员：24小时值班制（具体按照管理部门排班的时间要求）。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firstLine="562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zh-CN" w:eastAsia="zh-CN" w:bidi="zh-CN"/>
        </w:rPr>
        <w:t>三、服务内容及相关要求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zh-CN" w:eastAsia="zh-CN" w:bidi="zh-CN"/>
        </w:rPr>
        <w:t>（考核标准详见附件）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zh-CN" w:eastAsia="zh-CN" w:bidi="zh-CN"/>
        </w:rPr>
        <w:t>（一）卫生保洁人员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zh-CN" w:eastAsia="zh-CN" w:bidi="zh-CN"/>
        </w:rPr>
        <w:t>地面保持干净、整洁，非雨季、雨天时保持干爽。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zh-CN" w:eastAsia="zh-CN" w:bidi="zh-CN"/>
        </w:rPr>
        <w:t>地面杂物及时清理。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zh-CN" w:eastAsia="zh-CN" w:bidi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zh-CN" w:eastAsia="zh-CN" w:bidi="zh-CN"/>
        </w:rPr>
        <w:t>地面有血、污液时及时按《医疗机构环境表面清洁与消毒管理规范》进行消毒处理。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zh-CN" w:eastAsia="zh-CN" w:bidi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zh-CN" w:eastAsia="zh-CN" w:bidi="zh-CN"/>
        </w:rPr>
        <w:t>垃圾箱内垃圾满则清倒，周围无异味，处置规范。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zh-CN" w:eastAsia="zh-CN" w:bidi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zh-CN" w:eastAsia="zh-CN" w:bidi="zh-CN"/>
        </w:rPr>
        <w:t>明渠保持畅通。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zh-CN" w:eastAsia="zh-CN" w:bidi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zh-CN" w:eastAsia="zh-CN" w:bidi="zh-CN"/>
        </w:rPr>
        <w:t>地面及附设物无明显青苔、杂草。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zh-CN" w:eastAsia="zh-CN" w:bidi="zh-CN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zh-CN" w:eastAsia="zh-CN" w:bidi="zh-CN"/>
        </w:rPr>
        <w:t>各类标识、墙壁、宣传栏有不当广告、张贴物时要及时清理并不留明显污痕。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zh-CN" w:eastAsia="zh-CN" w:bidi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zh-CN" w:eastAsia="zh-CN" w:bidi="zh-CN"/>
        </w:rPr>
        <w:t>清扫、清洗地面及公共附设物时不过分扬尘、无过分噪声。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zh-CN" w:eastAsia="zh-CN" w:bidi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zh-CN" w:eastAsia="zh-CN" w:bidi="zh-CN"/>
        </w:rPr>
        <w:t>屋面各平台：保持干净，垃圾、水迹（雨天除外）停留时间短，无明显垃圾、污垢、青苔，及时清理杂物。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zh-CN" w:eastAsia="zh-CN" w:bidi="zh-CN"/>
        </w:rPr>
        <w:t>（二）电力保障人员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zh-CN" w:eastAsia="zh-CN" w:bidi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zh-CN" w:eastAsia="zh-CN" w:bidi="zh-CN"/>
        </w:rPr>
        <w:t>每周巡检各区域的日常照明系统和生活电器、非医疗类普通电器，及时对有故障、不规范的灯具和电器进行维修、更换、调整。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zh-CN" w:eastAsia="zh-CN" w:bidi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zh-CN" w:eastAsia="zh-CN" w:bidi="zh-CN"/>
        </w:rPr>
        <w:t>维修人员根据报修情况，及时对有故障的日常照明系统进行维护、维修。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zh-CN" w:eastAsia="zh-CN" w:bidi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zh-CN" w:eastAsia="zh-CN" w:bidi="zh-CN"/>
        </w:rPr>
        <w:t>维修人员根据医院要求，进行日常照明系统的小批量安装、改造、维修。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zh-CN" w:eastAsia="zh-CN" w:bidi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zh-CN" w:eastAsia="zh-CN" w:bidi="zh-CN"/>
        </w:rPr>
        <w:t>在维修工作中做到勤俭节约，修旧利废，物尽其用。不能维修好的及时报告公司现场主管或院方。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zh-CN" w:eastAsia="zh-CN" w:bidi="zh-CN"/>
        </w:rPr>
        <w:t>非服务范围说明：日常照明系统大批量新建、安装、改造、维修等。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zh-CN"/>
        </w:rPr>
        <w:t>5.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zh-CN" w:eastAsia="zh-CN" w:bidi="zh-CN"/>
        </w:rPr>
        <w:t>各楼层配电系统工作内容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zh-CN" w:eastAsia="zh-CN" w:bidi="zh-CN"/>
        </w:rPr>
        <w:t>包括各楼层配电箱、开关插座、电路的日常运行维护及一般性维修。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zh-CN"/>
        </w:rPr>
        <w:t xml:space="preserve">5.1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zh-CN" w:eastAsia="zh-CN" w:bidi="zh-CN"/>
        </w:rPr>
        <w:t>巡检各区域（强弱电井、护士站、走廊、病房、新风机房、办公室、值班室、开水器、电梯机房、生活泵房控制柜、污水处理站、热水锅炉、路灯、太阳能热水器）等的配电系统及用电安全（每周巡查至少1次，重点部位应增加巡查频次），并做好巡查记录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zh-CN"/>
        </w:rPr>
        <w:t>5.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zh-CN" w:eastAsia="zh-CN" w:bidi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zh-CN" w:eastAsia="zh-CN" w:bidi="zh-CN"/>
        </w:rPr>
        <w:t>维修人员根据巡检或报修情况，做到及时消除隐患、排除故障，保障安全运行。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zh-CN"/>
        </w:rPr>
        <w:t xml:space="preserve">5.3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zh-CN" w:eastAsia="zh-CN" w:bidi="zh-CN"/>
        </w:rPr>
        <w:t>维修人员应根据医院要求，进行供电系统的小批量安装、改造、维修。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zh-CN"/>
        </w:rPr>
        <w:t>5.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zh-CN" w:eastAsia="zh-CN" w:bidi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zh-CN" w:eastAsia="zh-CN" w:bidi="zh-CN"/>
        </w:rPr>
        <w:t>各楼层供电系统进行预防性保养（检查接线部件是否牢固、有无发热，进行故障处理、清洁卫生等）。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zh-CN"/>
        </w:rPr>
        <w:t>5.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zh-CN" w:eastAsia="zh-CN" w:bidi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zh-CN" w:eastAsia="zh-CN" w:bidi="zh-CN"/>
        </w:rPr>
        <w:t>插座测试。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zh-CN" w:eastAsia="zh-CN" w:bidi="zh-CN"/>
        </w:rPr>
        <w:t>非服务范围说明：超过项目办单日总工时17%的各楼层配电系统的大批量新建、安装、改造、维修等。</w:t>
      </w:r>
    </w:p>
    <w:p>
      <w:pP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zh-CN" w:eastAsia="zh-CN" w:bidi="zh-CN"/>
        </w:rPr>
      </w:pP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zh-CN" w:eastAsia="zh-CN" w:bidi="zh-CN"/>
        </w:rPr>
      </w:pPr>
    </w:p>
    <w:p>
      <w:pPr>
        <w:pStyle w:val="3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zh-CN" w:eastAsia="zh-CN" w:bidi="zh-CN"/>
        </w:rPr>
      </w:pPr>
    </w:p>
    <w:p>
      <w:pPr>
        <w:pStyle w:val="3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zh-CN" w:eastAsia="zh-CN" w:bidi="zh-CN"/>
        </w:rPr>
      </w:pPr>
    </w:p>
    <w:p>
      <w:pPr>
        <w:pStyle w:val="3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zh-CN" w:eastAsia="zh-CN" w:bidi="zh-CN"/>
        </w:rPr>
      </w:pPr>
    </w:p>
    <w:p>
      <w:pPr>
        <w:pStyle w:val="3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zh-CN" w:eastAsia="zh-CN" w:bidi="zh-CN"/>
        </w:rPr>
      </w:pPr>
    </w:p>
    <w:p>
      <w:pPr>
        <w:pStyle w:val="3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zh-CN" w:eastAsia="zh-CN" w:bidi="zh-CN"/>
        </w:rPr>
      </w:pPr>
    </w:p>
    <w:p>
      <w:pPr>
        <w:pStyle w:val="3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zh-CN" w:eastAsia="zh-CN" w:bidi="zh-CN"/>
        </w:rPr>
      </w:pPr>
    </w:p>
    <w:p>
      <w:pPr>
        <w:pStyle w:val="3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zh-CN" w:eastAsia="zh-CN" w:bidi="zh-CN"/>
        </w:rPr>
      </w:pPr>
    </w:p>
    <w:p>
      <w:pPr>
        <w:pStyle w:val="3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zh-CN" w:eastAsia="zh-CN" w:bidi="zh-CN"/>
        </w:rPr>
      </w:pPr>
    </w:p>
    <w:p>
      <w:pPr>
        <w:pStyle w:val="3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zh-CN" w:eastAsia="zh-CN" w:bidi="zh-CN"/>
        </w:rPr>
      </w:pPr>
    </w:p>
    <w:p>
      <w:pPr>
        <w:pStyle w:val="3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zh-CN" w:eastAsia="zh-CN" w:bidi="zh-CN"/>
        </w:rPr>
      </w:pPr>
    </w:p>
    <w:p>
      <w:pPr>
        <w:pStyle w:val="3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zh-CN" w:eastAsia="zh-CN" w:bidi="zh-CN"/>
        </w:rPr>
        <w:t>附件：</w:t>
      </w:r>
    </w:p>
    <w:tbl>
      <w:tblPr>
        <w:tblStyle w:val="5"/>
        <w:tblW w:w="100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5"/>
        <w:gridCol w:w="3224"/>
        <w:gridCol w:w="510"/>
        <w:gridCol w:w="2462"/>
        <w:gridCol w:w="2189"/>
        <w:gridCol w:w="7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物业服务工作考核综合表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00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考核科室：               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</w:t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考核人员：              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时间：    年   月   日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94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  <w:tc>
          <w:tcPr>
            <w:tcW w:w="322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标准考核内容</w:t>
            </w:r>
          </w:p>
        </w:tc>
        <w:tc>
          <w:tcPr>
            <w:tcW w:w="51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246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考核标准</w:t>
            </w:r>
          </w:p>
        </w:tc>
        <w:tc>
          <w:tcPr>
            <w:tcW w:w="218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现场考核情况</w:t>
            </w:r>
          </w:p>
        </w:tc>
        <w:tc>
          <w:tcPr>
            <w:tcW w:w="72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岗位要求30分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DejaVuSans" w:hAnsi="DejaVuSans" w:eastAsia="DejaVuSans" w:cs="DejaVuSan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ejaVuSans" w:hAnsi="DejaVuSans" w:eastAsia="DejaVuSans" w:cs="DejaVuSan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DejaVuSans" w:hAnsi="DejaVuSans" w:eastAsia="DejaVuSans" w:cs="DejaVuSan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Style w:val="7"/>
                <w:lang w:val="en-US" w:eastAsia="zh-CN" w:bidi="ar"/>
              </w:rPr>
              <w:t>服务人员按岗位时间或轮班制度按时到岗，不迟到，不早退。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Sans" w:hAnsi="DejaVuSans" w:eastAsia="DejaVuSans" w:cs="DejaVuSan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ejaVuSans" w:hAnsi="DejaVuSans" w:eastAsia="DejaVuSans" w:cs="DejaVuSan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在岗位规定考勤时间内迟到一人次扣0.5分/日。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DejaVuSans" w:hAnsi="DejaVuSans" w:eastAsia="DejaVuSans" w:cs="DejaVuSan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ejaVuSans" w:hAnsi="DejaVuSans" w:eastAsia="DejaVuSans" w:cs="DejaVuSan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DejaVuSans" w:hAnsi="DejaVuSans" w:eastAsia="DejaVuSans" w:cs="DejaVuSan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Style w:val="7"/>
                <w:lang w:val="en-US" w:eastAsia="zh-CN" w:bidi="ar"/>
              </w:rPr>
              <w:t>服务人员在岗期间工作着装均需整齐和整洁。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Sans" w:hAnsi="DejaVuSans" w:eastAsia="DejaVuSans" w:cs="DejaVuSan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ejaVuSans" w:hAnsi="DejaVuSans" w:eastAsia="DejaVuSans" w:cs="DejaVuSan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着装不整齐、整洁一人次扣0.5分。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  <w:jc w:val="center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DejaVuSans" w:hAnsi="DejaVuSans" w:eastAsia="DejaVuSans" w:cs="DejaVuSan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ejaVuSans" w:hAnsi="DejaVuSans" w:eastAsia="DejaVuSans" w:cs="DejaVuSan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DejaVuSans" w:hAnsi="DejaVuSans" w:eastAsia="DejaVuSans" w:cs="DejaVuSan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Style w:val="7"/>
                <w:lang w:val="en-US" w:eastAsia="zh-CN" w:bidi="ar"/>
              </w:rPr>
              <w:t>服务人员严格遵守医院和公司各项规定，认真执行各项操作规程，安全完成工作，并详细记录工作情况，任务完成后立即向使用或管理科室汇报。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Sans" w:hAnsi="DejaVuSans" w:eastAsia="DejaVuSans" w:cs="DejaVuSan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ejaVuSans" w:hAnsi="DejaVuSans" w:eastAsia="DejaVuSans" w:cs="DejaVuSan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上岗时不遵守医院和公司岗位规定，不执行操作规程，工作运行记录不规范，一人次扣1分。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4.服务人员遵章守纪，无盗窃等行为。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服务人员不遵章守纪，有盗窃等行为，一人次扣2分。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945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卫生保洁20分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1.保洁工作有计划流程，保洁设备、工具、用品、药制齐全。按医院及公司制定的工作流程切实做好保洁工作。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保洁不及时，流程不规范，设施设备不足，一次扣1分。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94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2.院区公共区域地面环境卫生保持清洁，地面无积水，无垃圾等现象。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无垃圾、无积水、无纸屑烟头、无乱堆乱放现象，垃圾桶未及时清洁，发现一次扣1分。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94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3.宣传栏、栏杆、窗框、消防器材等设施干净，无污迹。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无污迹、无积尘、无蜘蛛网，发现一次扣1分。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  <w:jc w:val="center"/>
        </w:trPr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电力保障50分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1.负责个人安全责任区域的用电安全。每月对安全责任区域进行不低于2次的巡检，并有记录；做到无差错事故，确保安全供电。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未巡检扣3分/次巡查未记录扣2分/次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差错事故扣6分/次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2.严格按照《配送电操作规范》进行操作作业，协助高压作业电工完成低压配送电操作，确保低压配送电操作安全供电。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差错事故扣8分/次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  <w:jc w:val="center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3.遇突发或计划停电，迅速前往停电区域，须按操作规范和流程处置，保障重点科室供电安全。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推诿、拖拉扣4分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未按规范和流程处置8分/次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接到报修电话，不推诿，不拖拉，及时前往处置。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未按时完成维修任务扣2分/次  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4.做好济慈医疗部及社区的巡检（每月2次），发现隐患，及时处置，不能处置的及时上报。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未巡检扣3分/次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未消除隐患并未上报扣3分/次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5.更换的电工维修材料需填写材料出库单，维修项目有记录，账物相符。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未填写材料领用单扣2分/次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未进行维修记录扣1分/次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6.不得故意浪费电工维修耗材。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故意浪费电工维修耗材扣2分/次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7.严格执行各种工作记录的签名制度，交班签名不得提前签。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未签名、提前签名各扣1分/次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8.做好维修室、值班室及各建筑强电井的卫生，保持整洁，维修室不得堆放私人物品及杂物。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未能保持卫生清洁扣2分/次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93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合计得分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pStyle w:val="3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zh-CN" w:eastAsia="zh-CN" w:bidi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DejaVu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1YmUzZmI4ZjQzZDVlZDc2MGNmMGE1YmJhYzdkMmYifQ=="/>
  </w:docVars>
  <w:rsids>
    <w:rsidRoot w:val="77EF4153"/>
    <w:rsid w:val="15573F32"/>
    <w:rsid w:val="18071EE1"/>
    <w:rsid w:val="353A1726"/>
    <w:rsid w:val="39BD592A"/>
    <w:rsid w:val="4DDE4089"/>
    <w:rsid w:val="70A20FC3"/>
    <w:rsid w:val="77EF4153"/>
    <w:rsid w:val="783670F7"/>
    <w:rsid w:val="7EF2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1"/>
    <w:pPr>
      <w:ind w:left="119"/>
      <w:outlineLvl w:val="1"/>
    </w:pPr>
    <w:rPr>
      <w:rFonts w:ascii="宋体" w:hAnsi="宋体" w:eastAsia="宋体" w:cs="宋体"/>
      <w:b/>
      <w:bCs/>
      <w:sz w:val="21"/>
      <w:szCs w:val="21"/>
      <w:lang w:val="zh-CN" w:eastAsia="zh-CN" w:bidi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宋体" w:hAnsi="宋体" w:eastAsia="宋体" w:cs="宋体"/>
      <w:sz w:val="19"/>
      <w:szCs w:val="19"/>
      <w:lang w:val="zh-CN" w:eastAsia="zh-CN" w:bidi="zh-CN"/>
    </w:rPr>
  </w:style>
  <w:style w:type="paragraph" w:styleId="3">
    <w:name w:val="Body Text First Indent"/>
    <w:basedOn w:val="2"/>
    <w:qFormat/>
    <w:uiPriority w:val="0"/>
    <w:pPr>
      <w:ind w:firstLine="420"/>
    </w:pPr>
    <w:rPr>
      <w:rFonts w:ascii="宋体" w:hAnsi="宋体"/>
      <w:szCs w:val="20"/>
    </w:rPr>
  </w:style>
  <w:style w:type="character" w:customStyle="1" w:styleId="7">
    <w:name w:val="font0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1954</Words>
  <Characters>2019</Characters>
  <Lines>0</Lines>
  <Paragraphs>0</Paragraphs>
  <TotalTime>6</TotalTime>
  <ScaleCrop>false</ScaleCrop>
  <LinksUpToDate>false</LinksUpToDate>
  <CharactersWithSpaces>2110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2023-02-13T00:38:00Z</dcterms:created>
  <dc:creator>吟丶荧草丶杰</dc:creator>
  <cp:lastModifiedBy>Administrator</cp:lastModifiedBy>
  <cp:lastPrinted>2023-04-03T09:36:00Z</cp:lastPrinted>
  <dcterms:modified xsi:type="dcterms:W3CDTF">2023-04-11T10:11:02Z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BB88BF6DC86245D6B1502DD36FE48366_12</vt:lpwstr>
  </property>
</Properties>
</file>