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firstLine="3204" w:firstLineChars="1140"/>
        <w:textAlignment w:val="auto"/>
        <w:rPr>
          <w:rFonts w:hint="eastAsia" w:ascii="宋体" w:hAnsi="宋体"/>
          <w:b/>
          <w:color w:val="000000"/>
          <w:sz w:val="28"/>
          <w:szCs w:val="28"/>
          <w:lang w:val="zh-CN"/>
        </w:rPr>
      </w:pPr>
      <w:r>
        <w:rPr>
          <w:rFonts w:hint="eastAsia" w:ascii="宋体" w:hAnsi="宋体"/>
          <w:b/>
          <w:color w:val="000000"/>
          <w:sz w:val="28"/>
          <w:szCs w:val="28"/>
          <w:lang w:val="zh-CN"/>
        </w:rPr>
        <w:t>自贡市第三人民医院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华文中宋"/>
          <w:b/>
          <w:sz w:val="28"/>
          <w:szCs w:val="28"/>
          <w:u w:val="single"/>
          <w:lang w:val="zh-CN"/>
        </w:rPr>
      </w:pPr>
      <w:r>
        <w:rPr>
          <w:rFonts w:hint="eastAsia" w:ascii="宋体" w:hAnsi="宋体" w:cs="华文中宋"/>
          <w:b/>
          <w:sz w:val="28"/>
          <w:szCs w:val="28"/>
          <w:u w:val="single"/>
        </w:rPr>
        <w:t>年度</w:t>
      </w:r>
      <w:r>
        <w:rPr>
          <w:rFonts w:hint="eastAsia" w:ascii="宋体" w:hAnsi="宋体" w:eastAsia="宋体" w:cs="华文中宋"/>
          <w:b/>
          <w:sz w:val="28"/>
          <w:szCs w:val="28"/>
          <w:u w:val="single"/>
          <w:lang w:val="en-US" w:eastAsia="zh-CN"/>
        </w:rPr>
        <w:t>共享充电宝</w:t>
      </w:r>
      <w:r>
        <w:rPr>
          <w:rFonts w:hint="eastAsia" w:ascii="宋体" w:hAnsi="宋体" w:eastAsia="宋体" w:cs="华文中宋"/>
          <w:b/>
          <w:sz w:val="28"/>
          <w:szCs w:val="28"/>
          <w:u w:val="single"/>
        </w:rPr>
        <w:t>服务</w:t>
      </w:r>
      <w:r>
        <w:rPr>
          <w:rFonts w:hint="eastAsia" w:ascii="宋体" w:hAnsi="宋体" w:eastAsia="宋体" w:cs="华文中宋"/>
          <w:b/>
          <w:sz w:val="28"/>
          <w:szCs w:val="28"/>
          <w:u w:val="single"/>
          <w:lang w:val="en-US" w:eastAsia="zh-CN"/>
        </w:rPr>
        <w:t>项目、共享按摩椅</w:t>
      </w:r>
      <w:r>
        <w:rPr>
          <w:rFonts w:hint="eastAsia" w:ascii="宋体" w:hAnsi="宋体" w:eastAsia="宋体" w:cs="华文中宋"/>
          <w:b/>
          <w:sz w:val="28"/>
          <w:szCs w:val="28"/>
          <w:u w:val="single"/>
        </w:rPr>
        <w:t>服务</w:t>
      </w:r>
      <w:r>
        <w:rPr>
          <w:rFonts w:hint="eastAsia" w:ascii="宋体" w:hAnsi="宋体" w:eastAsia="宋体" w:cs="华文中宋"/>
          <w:b/>
          <w:sz w:val="28"/>
          <w:szCs w:val="28"/>
          <w:u w:val="single"/>
          <w:lang w:val="en-US" w:eastAsia="zh-CN"/>
        </w:rPr>
        <w:t>项目、共享轮椅</w:t>
      </w:r>
      <w:r>
        <w:rPr>
          <w:rFonts w:hint="eastAsia" w:ascii="宋体" w:hAnsi="宋体" w:eastAsia="宋体" w:cs="华文中宋"/>
          <w:b/>
          <w:sz w:val="28"/>
          <w:szCs w:val="28"/>
          <w:u w:val="single"/>
        </w:rPr>
        <w:t>服务</w:t>
      </w:r>
      <w:r>
        <w:rPr>
          <w:rFonts w:hint="eastAsia" w:ascii="宋体" w:hAnsi="宋体" w:eastAsia="宋体" w:cs="华文中宋"/>
          <w:b/>
          <w:sz w:val="28"/>
          <w:szCs w:val="28"/>
          <w:u w:val="single"/>
          <w:lang w:val="en-US" w:eastAsia="zh-CN"/>
        </w:rPr>
        <w:t>项目、自动售卖机</w:t>
      </w:r>
      <w:r>
        <w:rPr>
          <w:rFonts w:hint="eastAsia" w:ascii="宋体" w:hAnsi="宋体" w:eastAsia="宋体" w:cs="华文中宋"/>
          <w:b/>
          <w:sz w:val="28"/>
          <w:szCs w:val="28"/>
          <w:u w:val="single"/>
        </w:rPr>
        <w:t>服务</w:t>
      </w:r>
      <w:r>
        <w:rPr>
          <w:rFonts w:hint="eastAsia" w:ascii="宋体" w:hAnsi="宋体" w:eastAsia="宋体" w:cs="华文中宋"/>
          <w:b/>
          <w:sz w:val="28"/>
          <w:szCs w:val="28"/>
          <w:u w:val="single"/>
          <w:lang w:val="en-US" w:eastAsia="zh-CN"/>
        </w:rPr>
        <w:t>项目</w:t>
      </w:r>
      <w:r>
        <w:rPr>
          <w:rFonts w:hint="eastAsia" w:ascii="宋体" w:hAnsi="宋体" w:eastAsia="宋体" w:cs="华文中宋"/>
          <w:b/>
          <w:sz w:val="28"/>
          <w:szCs w:val="28"/>
          <w:u w:val="single"/>
          <w:lang w:val="zh-CN"/>
        </w:rPr>
        <w:t>采购文件</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lang w:val="zh-CN"/>
        </w:rPr>
      </w:pP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b/>
          <w:color w:val="000000"/>
          <w:sz w:val="30"/>
          <w:szCs w:val="30"/>
          <w:lang w:val="zh-CN"/>
        </w:rPr>
      </w:pPr>
      <w:r>
        <w:rPr>
          <w:rFonts w:hint="eastAsia" w:ascii="宋体" w:hAnsi="宋体"/>
          <w:sz w:val="24"/>
          <w:lang w:eastAsia="zh-CN"/>
        </w:rPr>
        <w:t>自贡市第三人民医院</w:t>
      </w:r>
      <w:r>
        <w:rPr>
          <w:rFonts w:hint="eastAsia" w:ascii="宋体" w:hAnsi="宋体"/>
          <w:sz w:val="24"/>
        </w:rPr>
        <w:t>因工作</w:t>
      </w:r>
      <w:r>
        <w:rPr>
          <w:rFonts w:ascii="宋体" w:hAnsi="宋体"/>
          <w:sz w:val="24"/>
        </w:rPr>
        <w:t>需要，拟对</w:t>
      </w:r>
      <w:r>
        <w:rPr>
          <w:rFonts w:hint="eastAsia" w:ascii="宋体" w:hAnsi="宋体" w:eastAsia="宋体"/>
          <w:sz w:val="24"/>
          <w:lang w:eastAsia="zh-CN"/>
        </w:rPr>
        <w:t>“年度</w:t>
      </w:r>
      <w:r>
        <w:rPr>
          <w:rFonts w:hint="eastAsia" w:ascii="宋体" w:hAnsi="宋体" w:eastAsia="宋体"/>
          <w:sz w:val="24"/>
          <w:lang w:val="en-US" w:eastAsia="zh-CN"/>
        </w:rPr>
        <w:t>共享充电宝、共享按摩椅、共享轮椅、自动售卖机</w:t>
      </w:r>
      <w:r>
        <w:rPr>
          <w:rFonts w:hint="eastAsia" w:ascii="宋体" w:hAnsi="宋体" w:eastAsia="宋体"/>
          <w:sz w:val="24"/>
          <w:lang w:eastAsia="zh-CN"/>
        </w:rPr>
        <w:t>服务项目”项目进行采购</w:t>
      </w:r>
      <w:r>
        <w:rPr>
          <w:rFonts w:ascii="宋体" w:hAnsi="宋体"/>
          <w:sz w:val="24"/>
        </w:rPr>
        <w:t>，兹请符合要求的供应商前来投标。</w:t>
      </w: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sz w:val="24"/>
          <w:lang w:val="en-US" w:eastAsia="zh-CN"/>
        </w:rPr>
      </w:pPr>
      <w:r>
        <w:rPr>
          <w:rFonts w:hint="eastAsia" w:ascii="宋体" w:hAnsi="宋体"/>
          <w:b/>
          <w:sz w:val="24"/>
        </w:rPr>
        <w:t>一、项目名称：</w:t>
      </w:r>
      <w:r>
        <w:rPr>
          <w:rFonts w:hint="eastAsia" w:ascii="宋体" w:hAnsi="宋体"/>
          <w:sz w:val="24"/>
          <w:lang w:eastAsia="zh-CN"/>
        </w:rPr>
        <w:t>自贡市第三人民医院</w:t>
      </w:r>
      <w:r>
        <w:rPr>
          <w:rFonts w:hint="eastAsia" w:ascii="宋体" w:hAnsi="宋体"/>
          <w:sz w:val="24"/>
          <w:u w:val="single"/>
        </w:rPr>
        <w:t>年度</w:t>
      </w:r>
      <w:r>
        <w:rPr>
          <w:rFonts w:hint="eastAsia" w:ascii="宋体" w:hAnsi="宋体" w:eastAsia="宋体"/>
          <w:sz w:val="24"/>
          <w:u w:val="single"/>
          <w:lang w:val="en-US" w:eastAsia="zh-CN"/>
        </w:rPr>
        <w:t>共享充电宝、共享按摩椅、共享轮椅、自动售卖机</w:t>
      </w:r>
      <w:r>
        <w:rPr>
          <w:rFonts w:hint="eastAsia" w:ascii="宋体" w:hAnsi="宋体"/>
          <w:sz w:val="24"/>
          <w:u w:val="single"/>
        </w:rPr>
        <w:t>服务项目</w:t>
      </w:r>
      <w:r>
        <w:rPr>
          <w:rFonts w:hint="eastAsia" w:ascii="宋体" w:hAnsi="宋体"/>
          <w:color w:val="FF0000"/>
          <w:sz w:val="24"/>
          <w:u w:val="single"/>
          <w:lang w:val="en-US" w:eastAsia="zh-CN"/>
        </w:rPr>
        <w:t>(</w:t>
      </w:r>
      <w:r>
        <w:rPr>
          <w:rFonts w:hint="eastAsia" w:ascii="宋体" w:hAnsi="宋体"/>
          <w:color w:val="FF0000"/>
          <w:sz w:val="24"/>
          <w:u w:val="single"/>
          <w:lang w:val="en-US" w:eastAsia="zh-CN"/>
        </w:rPr>
        <w:t>项目可分开报名)</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olor w:val="000000"/>
          <w:sz w:val="24"/>
          <w:u w:val="single"/>
          <w:lang w:val="en-US" w:eastAsia="zh-CN"/>
        </w:rPr>
      </w:pPr>
      <w:r>
        <w:rPr>
          <w:rFonts w:hint="eastAsia" w:ascii="宋体" w:hAnsi="宋体"/>
          <w:b/>
          <w:sz w:val="24"/>
        </w:rPr>
        <w:t>二、项目编号：</w:t>
      </w:r>
      <w:r>
        <w:rPr>
          <w:rFonts w:hint="eastAsia" w:ascii="宋体" w:hAnsi="宋体"/>
          <w:b/>
          <w:sz w:val="24"/>
          <w:u w:val="single"/>
          <w:lang w:val="en-US" w:eastAsia="zh-CN"/>
        </w:rPr>
        <w:t xml:space="preserve">   </w:t>
      </w:r>
      <w:r>
        <w:rPr>
          <w:rFonts w:hint="eastAsia" w:ascii="宋体" w:hAnsi="宋体"/>
          <w:color w:val="000000"/>
          <w:sz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olor w:val="000000"/>
          <w:sz w:val="24"/>
          <w:lang w:eastAsia="zh-CN"/>
        </w:rPr>
      </w:pPr>
      <w:r>
        <w:rPr>
          <w:rFonts w:hint="eastAsia" w:ascii="宋体" w:hAnsi="宋体"/>
          <w:b/>
          <w:color w:val="000000"/>
          <w:sz w:val="24"/>
        </w:rPr>
        <w:t>三、</w:t>
      </w:r>
      <w:r>
        <w:rPr>
          <w:rFonts w:hint="eastAsia" w:ascii="宋体" w:hAnsi="宋体"/>
          <w:b/>
          <w:color w:val="000000"/>
          <w:sz w:val="24"/>
          <w:lang w:eastAsia="zh-CN"/>
        </w:rPr>
        <w:t>评审办法</w:t>
      </w:r>
      <w:r>
        <w:rPr>
          <w:rFonts w:hint="eastAsia" w:ascii="宋体" w:hAnsi="宋体"/>
          <w:color w:val="000000"/>
          <w:sz w:val="24"/>
        </w:rPr>
        <w:t>：</w:t>
      </w:r>
      <w:r>
        <w:rPr>
          <w:rFonts w:hint="eastAsia" w:ascii="宋体" w:hAnsi="宋体" w:cs="宋体"/>
          <w:color w:val="000000"/>
          <w:kern w:val="2"/>
          <w:sz w:val="24"/>
          <w:szCs w:val="24"/>
          <w:lang w:val="en-US" w:eastAsia="zh-CN" w:bidi="ar-SA"/>
        </w:rPr>
        <w:t>综合评分，最高分者中标</w:t>
      </w:r>
      <w:r>
        <w:rPr>
          <w:rFonts w:hint="eastAsia" w:ascii="宋体" w:hAnsi="宋体"/>
          <w:color w:val="000000"/>
          <w:sz w:val="24"/>
          <w:lang w:eastAsia="zh-CN"/>
        </w:rPr>
        <w:t>。</w:t>
      </w:r>
      <w:bookmarkStart w:id="60" w:name="_GoBack"/>
      <w:bookmarkEnd w:id="60"/>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color w:val="000000"/>
          <w:sz w:val="24"/>
        </w:rPr>
      </w:pPr>
      <w:r>
        <w:rPr>
          <w:rFonts w:hint="eastAsia" w:ascii="宋体" w:hAnsi="宋体"/>
          <w:b/>
          <w:color w:val="000000"/>
          <w:sz w:val="24"/>
        </w:rPr>
        <w:t>四、</w:t>
      </w:r>
      <w:r>
        <w:rPr>
          <w:rFonts w:hint="eastAsia" w:ascii="宋体" w:hAnsi="宋体"/>
          <w:b/>
          <w:color w:val="000000"/>
          <w:sz w:val="24"/>
          <w:lang w:eastAsia="zh-CN"/>
        </w:rPr>
        <w:t>报名</w:t>
      </w:r>
      <w:r>
        <w:rPr>
          <w:rFonts w:hint="eastAsia" w:ascii="宋体" w:hAnsi="宋体"/>
          <w:b/>
          <w:color w:val="000000"/>
          <w:sz w:val="24"/>
        </w:rPr>
        <w:t>时间、地点:</w:t>
      </w:r>
    </w:p>
    <w:p>
      <w:pPr>
        <w:spacing w:line="400" w:lineRule="exact"/>
        <w:ind w:firstLine="480" w:firstLineChars="200"/>
        <w:rPr>
          <w:rFonts w:hint="default" w:ascii="宋体" w:hAnsi="宋体" w:eastAsia="宋体" w:cs="宋体"/>
          <w:color w:val="000000"/>
          <w:sz w:val="24"/>
          <w:highlight w:val="cyan"/>
          <w:lang w:val="en-US" w:eastAsia="zh-CN"/>
        </w:rPr>
      </w:pPr>
      <w:r>
        <w:rPr>
          <w:rFonts w:hint="eastAsia" w:ascii="宋体" w:hAnsi="宋体"/>
          <w:color w:val="000000"/>
          <w:sz w:val="24"/>
        </w:rPr>
        <w:t>时间：</w:t>
      </w:r>
      <w:r>
        <w:rPr>
          <w:rFonts w:hint="eastAsia" w:ascii="宋体" w:hAnsi="宋体"/>
          <w:color w:val="000000"/>
          <w:sz w:val="24"/>
          <w:lang w:eastAsia="zh-CN"/>
        </w:rPr>
        <w:t>自公示之日起</w:t>
      </w:r>
      <w:r>
        <w:rPr>
          <w:rFonts w:hint="eastAsia" w:ascii="宋体" w:hAnsi="宋体"/>
          <w:color w:val="000000"/>
          <w:sz w:val="24"/>
          <w:lang w:val="en-US" w:eastAsia="zh-CN"/>
        </w:rPr>
        <w:t>5个工作日内</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 w:val="24"/>
          <w:lang w:val="en-US" w:eastAsia="zh-CN"/>
        </w:rPr>
      </w:pPr>
      <w:r>
        <w:rPr>
          <w:rFonts w:hint="eastAsia" w:ascii="宋体" w:hAnsi="宋体"/>
          <w:color w:val="000000"/>
          <w:sz w:val="24"/>
        </w:rPr>
        <w:t>地点：</w:t>
      </w:r>
      <w:r>
        <w:rPr>
          <w:rFonts w:hint="eastAsia" w:ascii="宋体" w:hAnsi="宋体"/>
          <w:color w:val="000000"/>
          <w:sz w:val="24"/>
          <w:lang w:eastAsia="zh-CN"/>
        </w:rPr>
        <w:t>自贡市第三人民医院行政楼</w:t>
      </w:r>
      <w:r>
        <w:rPr>
          <w:rFonts w:hint="eastAsia" w:ascii="宋体" w:hAnsi="宋体"/>
          <w:color w:val="000000"/>
          <w:sz w:val="24"/>
          <w:lang w:val="en-US" w:eastAsia="zh-CN"/>
        </w:rPr>
        <w:t>,具体</w:t>
      </w:r>
      <w:r>
        <w:rPr>
          <w:rFonts w:hint="eastAsia" w:ascii="宋体" w:hAnsi="宋体"/>
          <w:bCs/>
          <w:sz w:val="24"/>
        </w:rPr>
        <w:t>开标</w:t>
      </w:r>
      <w:r>
        <w:rPr>
          <w:rFonts w:hint="eastAsia" w:ascii="宋体" w:hAnsi="宋体"/>
          <w:color w:val="000000"/>
          <w:sz w:val="24"/>
          <w:lang w:val="en-US" w:eastAsia="zh-CN"/>
        </w:rPr>
        <w:t>时间地点另行通知。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olor w:val="000000"/>
          <w:sz w:val="24"/>
        </w:rPr>
      </w:pPr>
      <w:r>
        <w:rPr>
          <w:rFonts w:hint="eastAsia" w:ascii="宋体" w:hAnsi="宋体"/>
          <w:b/>
          <w:color w:val="000000"/>
          <w:sz w:val="24"/>
          <w:lang w:eastAsia="zh-CN"/>
        </w:rPr>
        <w:t>五</w:t>
      </w:r>
      <w:r>
        <w:rPr>
          <w:rFonts w:hint="eastAsia" w:ascii="宋体" w:hAnsi="宋体"/>
          <w:b/>
          <w:color w:val="000000"/>
          <w:sz w:val="24"/>
        </w:rPr>
        <w:t>、资格要求</w:t>
      </w:r>
      <w:r>
        <w:rPr>
          <w:rFonts w:hint="eastAsia" w:ascii="宋体" w:hAnsi="宋体"/>
          <w:color w:val="000000"/>
          <w:sz w:val="24"/>
        </w:rPr>
        <w:t>：</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cs="Arial"/>
          <w:color w:val="000000"/>
          <w:sz w:val="24"/>
          <w:lang w:eastAsia="zh-CN"/>
        </w:rPr>
      </w:pPr>
      <w:r>
        <w:rPr>
          <w:rFonts w:hint="eastAsia" w:ascii="宋体" w:hAnsi="宋体" w:cs="Arial"/>
          <w:color w:val="000000"/>
          <w:sz w:val="24"/>
          <w:lang w:val="en-US" w:eastAsia="zh-CN"/>
        </w:rPr>
        <w:t>1.</w:t>
      </w:r>
      <w:r>
        <w:rPr>
          <w:rFonts w:hint="eastAsia" w:ascii="宋体" w:hAnsi="宋体" w:cs="Arial"/>
          <w:color w:val="000000"/>
          <w:sz w:val="24"/>
        </w:rPr>
        <w:t>营业执照复印件</w:t>
      </w:r>
      <w:r>
        <w:rPr>
          <w:rFonts w:hint="eastAsia" w:ascii="宋体" w:hAnsi="宋体" w:cs="Arial"/>
          <w:color w:val="000000"/>
          <w:sz w:val="24"/>
          <w:lang w:eastAsia="zh-CN"/>
        </w:rPr>
        <w:t>盖公章（具有经营</w:t>
      </w:r>
      <w:r>
        <w:rPr>
          <w:rFonts w:hint="eastAsia" w:ascii="宋体" w:hAnsi="宋体" w:cs="Arial"/>
          <w:color w:val="000000"/>
          <w:sz w:val="24"/>
          <w:lang w:val="en-US" w:eastAsia="zh-CN"/>
        </w:rPr>
        <w:t>xxxx</w:t>
      </w:r>
      <w:r>
        <w:rPr>
          <w:rFonts w:hint="eastAsia" w:ascii="宋体" w:hAnsi="宋体" w:cs="Arial"/>
          <w:color w:val="000000"/>
          <w:sz w:val="24"/>
          <w:lang w:eastAsia="zh-CN"/>
        </w:rPr>
        <w:t>相关资质）；</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cs="Arial"/>
          <w:color w:val="000000"/>
          <w:sz w:val="24"/>
        </w:rPr>
      </w:pPr>
      <w:r>
        <w:rPr>
          <w:rFonts w:hint="eastAsia" w:ascii="宋体" w:hAnsi="宋体" w:cs="Arial"/>
          <w:color w:val="000000"/>
          <w:sz w:val="24"/>
          <w:lang w:val="en-US" w:eastAsia="zh-CN"/>
        </w:rPr>
        <w:t>2</w:t>
      </w:r>
      <w:r>
        <w:rPr>
          <w:rFonts w:hint="eastAsia" w:ascii="宋体" w:hAnsi="宋体" w:cs="Arial"/>
          <w:color w:val="000000"/>
          <w:sz w:val="24"/>
        </w:rPr>
        <w:t>.法定代表人身份证复印件并盖公章；</w:t>
      </w:r>
    </w:p>
    <w:p>
      <w:pPr>
        <w:keepNext w:val="0"/>
        <w:keepLines w:val="0"/>
        <w:pageBreakBefore w:val="0"/>
        <w:widowControl/>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cs="Arial"/>
          <w:sz w:val="24"/>
          <w:lang w:eastAsia="zh-CN"/>
        </w:rPr>
      </w:pPr>
      <w:r>
        <w:rPr>
          <w:rFonts w:hint="eastAsia" w:ascii="宋体" w:hAnsi="宋体" w:cs="Arial"/>
          <w:sz w:val="24"/>
          <w:lang w:val="en-US" w:eastAsia="zh-CN"/>
        </w:rPr>
        <w:t>3</w:t>
      </w:r>
      <w:r>
        <w:rPr>
          <w:rFonts w:hint="eastAsia" w:ascii="宋体" w:hAnsi="宋体" w:cs="Arial"/>
          <w:sz w:val="24"/>
        </w:rPr>
        <w:t>.法定代表人授权书原件和授权代表身份证复印件并盖公章（供应商代表为非法定代表人时提供）</w:t>
      </w:r>
      <w:r>
        <w:rPr>
          <w:rFonts w:hint="eastAsia" w:ascii="宋体" w:hAnsi="宋体" w:cs="Arial"/>
          <w:sz w:val="24"/>
          <w:lang w:eastAsia="zh-CN"/>
        </w:rPr>
        <w:t>；</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Arial"/>
          <w:sz w:val="24"/>
          <w:lang w:val="en-US" w:eastAsia="zh-CN"/>
        </w:rPr>
      </w:pPr>
      <w:r>
        <w:rPr>
          <w:rFonts w:hint="eastAsia" w:ascii="宋体" w:hAnsi="宋体" w:cs="Arial"/>
          <w:sz w:val="24"/>
          <w:lang w:val="en-US" w:eastAsia="zh-CN"/>
        </w:rPr>
        <w:t xml:space="preserve">   4.供应商资质声明；</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5.响应承诺函盖公章；</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color w:val="000000"/>
          <w:sz w:val="24"/>
        </w:rPr>
      </w:pPr>
      <w:r>
        <w:rPr>
          <w:rFonts w:hint="eastAsia" w:ascii="宋体" w:hAnsi="宋体"/>
          <w:b/>
          <w:color w:val="000000"/>
          <w:sz w:val="24"/>
          <w:lang w:eastAsia="zh-CN"/>
        </w:rPr>
        <w:t>六</w:t>
      </w:r>
      <w:r>
        <w:rPr>
          <w:rFonts w:hint="eastAsia" w:ascii="宋体" w:hAnsi="宋体"/>
          <w:b/>
          <w:color w:val="000000"/>
          <w:sz w:val="24"/>
        </w:rPr>
        <w:t>、采购需求</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cs="Arial"/>
          <w:b/>
          <w:bCs/>
          <w:sz w:val="24"/>
          <w:lang w:val="en-US" w:eastAsia="zh-CN"/>
        </w:rPr>
      </w:pPr>
      <w:r>
        <w:rPr>
          <w:rFonts w:hint="eastAsia" w:ascii="宋体" w:hAnsi="宋体" w:cs="Arial"/>
          <w:b/>
          <w:bCs/>
          <w:sz w:val="24"/>
          <w:lang w:val="en-US" w:eastAsia="zh-CN"/>
        </w:rPr>
        <w:t>1.项目范围</w:t>
      </w:r>
    </w:p>
    <w:p>
      <w:pPr>
        <w:pStyle w:val="2"/>
        <w:rPr>
          <w:rFonts w:hint="eastAsia" w:ascii="宋体" w:hAnsi="宋体" w:eastAsia="宋体" w:cs="Arial"/>
          <w:bCs w:val="0"/>
          <w:kern w:val="2"/>
          <w:sz w:val="24"/>
          <w:szCs w:val="24"/>
          <w:lang w:val="en-US" w:eastAsia="zh-CN" w:bidi="ar-SA"/>
        </w:rPr>
      </w:pPr>
      <w:r>
        <w:rPr>
          <w:rFonts w:hint="eastAsia" w:ascii="宋体" w:hAnsi="宋体" w:eastAsia="宋体" w:cs="Arial"/>
          <w:bCs w:val="0"/>
          <w:kern w:val="2"/>
          <w:sz w:val="24"/>
          <w:szCs w:val="24"/>
          <w:lang w:val="en-US" w:eastAsia="zh-CN" w:bidi="ar-SA"/>
        </w:rPr>
        <w:t xml:space="preserve">    </w:t>
      </w:r>
      <w:r>
        <w:rPr>
          <w:rFonts w:hint="eastAsia" w:ascii="Calibri" w:hAnsi="Calibri" w:eastAsia="宋体" w:cs="Times New Roman"/>
          <w:bCs w:val="0"/>
          <w:kern w:val="2"/>
          <w:sz w:val="24"/>
          <w:szCs w:val="24"/>
          <w:lang w:val="en-US" w:eastAsia="zh-CN" w:bidi="ar-SA"/>
        </w:rPr>
        <w:t>院本部、济慈医疗部、马吃水社区服务中心和门急诊及业务大楼工程项目等区域，由医院规定安装位置。</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Arial"/>
          <w:b/>
          <w:bCs/>
          <w:sz w:val="24"/>
          <w:lang w:val="en-US" w:eastAsia="zh-CN"/>
        </w:rPr>
      </w:pPr>
      <w:r>
        <w:rPr>
          <w:rFonts w:hint="eastAsia" w:ascii="宋体" w:hAnsi="宋体" w:eastAsia="宋体" w:cs="Arial"/>
          <w:b/>
          <w:bCs/>
          <w:sz w:val="24"/>
          <w:lang w:val="en-US" w:eastAsia="zh-CN"/>
        </w:rPr>
        <w:t>2.服务要求</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sz w:val="24"/>
          <w:szCs w:val="24"/>
        </w:rPr>
      </w:pPr>
      <w:r>
        <w:rPr>
          <w:rFonts w:hint="eastAsia" w:ascii="宋体" w:hAnsi="宋体" w:cs="Arial"/>
          <w:sz w:val="24"/>
          <w:lang w:val="en-US" w:eastAsia="zh-CN"/>
        </w:rPr>
        <w:t>2.1根</w:t>
      </w:r>
      <w:r>
        <w:rPr>
          <w:rFonts w:hint="eastAsia"/>
          <w:sz w:val="24"/>
          <w:szCs w:val="24"/>
        </w:rPr>
        <w:t>据</w:t>
      </w:r>
      <w:r>
        <w:rPr>
          <w:rFonts w:hint="eastAsia"/>
          <w:sz w:val="24"/>
          <w:szCs w:val="24"/>
          <w:lang w:eastAsia="zh-CN"/>
        </w:rPr>
        <w:t>采购人需求，在采购人指定位置放置指定型号、数量的共享</w:t>
      </w:r>
      <w:r>
        <w:rPr>
          <w:rFonts w:hint="eastAsia"/>
          <w:sz w:val="24"/>
          <w:szCs w:val="24"/>
          <w:lang w:val="en-US" w:eastAsia="zh-CN"/>
        </w:rPr>
        <w:t>xxxx</w:t>
      </w:r>
      <w:r>
        <w:rPr>
          <w:rFonts w:hint="eastAsia"/>
          <w:sz w:val="24"/>
          <w:szCs w:val="24"/>
          <w:lang w:eastAsia="zh-CN"/>
        </w:rPr>
        <w:t>设备</w:t>
      </w:r>
      <w:r>
        <w:rPr>
          <w:rFonts w:hint="eastAsia"/>
          <w:sz w:val="24"/>
          <w:szCs w:val="24"/>
        </w:rPr>
        <w:t>。</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sz w:val="24"/>
          <w:szCs w:val="24"/>
          <w:lang w:val="en-US" w:eastAsia="zh-CN"/>
        </w:rPr>
      </w:pPr>
      <w:r>
        <w:rPr>
          <w:rFonts w:hint="eastAsia" w:ascii="宋体" w:hAnsi="宋体" w:cs="Arial"/>
          <w:sz w:val="24"/>
          <w:lang w:val="en-US" w:eastAsia="zh-CN"/>
        </w:rPr>
        <w:t xml:space="preserve">  2.2共享</w:t>
      </w:r>
      <w:r>
        <w:rPr>
          <w:rFonts w:hint="eastAsia"/>
          <w:sz w:val="24"/>
          <w:szCs w:val="24"/>
          <w:lang w:val="en-US" w:eastAsia="zh-CN"/>
        </w:rPr>
        <w:t>xxxx设备所有权归供应商所有，合作期间设备</w:t>
      </w:r>
      <w:r>
        <w:rPr>
          <w:rFonts w:hint="eastAsia"/>
          <w:color w:val="000000"/>
          <w:sz w:val="24"/>
          <w:szCs w:val="24"/>
        </w:rPr>
        <w:t>日常清洁</w:t>
      </w:r>
      <w:r>
        <w:rPr>
          <w:rFonts w:hint="eastAsia"/>
          <w:color w:val="000000"/>
          <w:sz w:val="24"/>
          <w:szCs w:val="24"/>
          <w:lang w:eastAsia="zh-CN"/>
        </w:rPr>
        <w:t>、</w:t>
      </w:r>
      <w:r>
        <w:rPr>
          <w:rFonts w:hint="eastAsia"/>
          <w:sz w:val="24"/>
          <w:szCs w:val="24"/>
          <w:lang w:val="en-US" w:eastAsia="zh-CN"/>
        </w:rPr>
        <w:t>维护、升级、故障排除、更换老旧设备等由供应商负责。</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sz w:val="24"/>
          <w:szCs w:val="24"/>
        </w:rPr>
      </w:pPr>
      <w:r>
        <w:rPr>
          <w:rFonts w:hint="eastAsia" w:ascii="宋体" w:hAnsi="宋体" w:cs="Arial"/>
          <w:bCs w:val="0"/>
          <w:kern w:val="2"/>
          <w:sz w:val="24"/>
          <w:szCs w:val="24"/>
          <w:lang w:val="en-US" w:eastAsia="zh-CN" w:bidi="ar-SA"/>
        </w:rPr>
        <w:t>2.3</w:t>
      </w:r>
      <w:r>
        <w:rPr>
          <w:rFonts w:hint="eastAsia"/>
          <w:sz w:val="24"/>
          <w:szCs w:val="24"/>
        </w:rPr>
        <w:t>合作期间</w:t>
      </w:r>
      <w:r>
        <w:rPr>
          <w:rFonts w:hint="eastAsia"/>
          <w:sz w:val="24"/>
          <w:szCs w:val="24"/>
          <w:lang w:eastAsia="zh-CN"/>
        </w:rPr>
        <w:t>供应商必须购买有效的商业保险，</w:t>
      </w:r>
      <w:r>
        <w:rPr>
          <w:rFonts w:hint="eastAsia"/>
          <w:sz w:val="24"/>
          <w:szCs w:val="24"/>
        </w:rPr>
        <w:t>若因</w:t>
      </w:r>
      <w:r>
        <w:rPr>
          <w:rFonts w:hint="eastAsia"/>
          <w:sz w:val="24"/>
          <w:szCs w:val="24"/>
          <w:lang w:eastAsia="zh-CN"/>
        </w:rPr>
        <w:t>供应商</w:t>
      </w:r>
      <w:r>
        <w:rPr>
          <w:rFonts w:hint="eastAsia"/>
          <w:sz w:val="24"/>
          <w:szCs w:val="24"/>
        </w:rPr>
        <w:t>设备自身原因造成</w:t>
      </w:r>
      <w:r>
        <w:rPr>
          <w:rFonts w:hint="eastAsia"/>
          <w:sz w:val="24"/>
          <w:szCs w:val="24"/>
          <w:lang w:eastAsia="zh-CN"/>
        </w:rPr>
        <w:t>采购人</w:t>
      </w:r>
      <w:r>
        <w:rPr>
          <w:rFonts w:hint="eastAsia"/>
          <w:sz w:val="24"/>
          <w:szCs w:val="24"/>
        </w:rPr>
        <w:t>或任意第三方、人身或财产伤害的，</w:t>
      </w:r>
      <w:r>
        <w:rPr>
          <w:rFonts w:hint="eastAsia"/>
          <w:sz w:val="24"/>
          <w:szCs w:val="24"/>
          <w:lang w:eastAsia="zh-CN"/>
        </w:rPr>
        <w:t>供应商</w:t>
      </w:r>
      <w:r>
        <w:rPr>
          <w:rFonts w:hint="eastAsia"/>
          <w:sz w:val="24"/>
          <w:szCs w:val="24"/>
        </w:rPr>
        <w:t>承担全部责任并赔偿损失，影响</w:t>
      </w:r>
      <w:r>
        <w:rPr>
          <w:rFonts w:hint="eastAsia"/>
          <w:sz w:val="24"/>
          <w:szCs w:val="24"/>
          <w:lang w:eastAsia="zh-CN"/>
        </w:rPr>
        <w:t>采购人</w:t>
      </w:r>
      <w:r>
        <w:rPr>
          <w:rFonts w:hint="eastAsia"/>
          <w:sz w:val="24"/>
          <w:szCs w:val="24"/>
        </w:rPr>
        <w:t>声誉并造成损失的，</w:t>
      </w:r>
      <w:r>
        <w:rPr>
          <w:rFonts w:hint="eastAsia"/>
          <w:sz w:val="24"/>
          <w:szCs w:val="24"/>
          <w:lang w:eastAsia="zh-CN"/>
        </w:rPr>
        <w:t>供应商</w:t>
      </w:r>
      <w:r>
        <w:rPr>
          <w:rFonts w:hint="eastAsia"/>
          <w:sz w:val="24"/>
          <w:szCs w:val="24"/>
        </w:rPr>
        <w:t>承担</w:t>
      </w:r>
      <w:r>
        <w:rPr>
          <w:rFonts w:hint="eastAsia"/>
          <w:sz w:val="24"/>
          <w:szCs w:val="24"/>
          <w:lang w:eastAsia="zh-CN"/>
        </w:rPr>
        <w:t>全部</w:t>
      </w:r>
      <w:r>
        <w:rPr>
          <w:rFonts w:hint="eastAsia"/>
          <w:sz w:val="24"/>
          <w:szCs w:val="24"/>
        </w:rPr>
        <w:t>赔偿责任。</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rFonts w:hint="eastAsia"/>
          <w:sz w:val="24"/>
          <w:szCs w:val="24"/>
        </w:rPr>
      </w:pPr>
      <w:r>
        <w:rPr>
          <w:rFonts w:hint="eastAsia" w:ascii="宋体" w:hAnsi="宋体" w:cs="Arial"/>
          <w:bCs w:val="0"/>
          <w:kern w:val="2"/>
          <w:sz w:val="24"/>
          <w:szCs w:val="24"/>
          <w:lang w:val="en-US" w:eastAsia="zh-CN" w:bidi="ar-SA"/>
        </w:rPr>
        <w:t>2.4</w:t>
      </w:r>
      <w:r>
        <w:rPr>
          <w:rFonts w:hint="eastAsia"/>
          <w:sz w:val="24"/>
          <w:szCs w:val="24"/>
        </w:rPr>
        <w:t>合作期间设备电费由</w:t>
      </w:r>
      <w:r>
        <w:rPr>
          <w:rFonts w:hint="eastAsia"/>
          <w:sz w:val="24"/>
          <w:szCs w:val="24"/>
          <w:lang w:eastAsia="zh-CN"/>
        </w:rPr>
        <w:t>采购人</w:t>
      </w:r>
      <w:r>
        <w:rPr>
          <w:rFonts w:hint="eastAsia"/>
          <w:sz w:val="24"/>
          <w:szCs w:val="24"/>
        </w:rPr>
        <w:t>承担</w:t>
      </w:r>
      <w:r>
        <w:rPr>
          <w:rFonts w:hint="eastAsia"/>
          <w:sz w:val="24"/>
          <w:szCs w:val="24"/>
          <w:lang w:eastAsia="zh-CN"/>
        </w:rPr>
        <w:t>，</w:t>
      </w:r>
      <w:r>
        <w:rPr>
          <w:rFonts w:hint="eastAsia"/>
          <w:sz w:val="24"/>
          <w:szCs w:val="24"/>
        </w:rPr>
        <w:t>该设备租赁所产生的收益由</w:t>
      </w:r>
      <w:r>
        <w:rPr>
          <w:rFonts w:hint="eastAsia"/>
          <w:sz w:val="24"/>
          <w:szCs w:val="24"/>
          <w:lang w:eastAsia="zh-CN"/>
        </w:rPr>
        <w:t>供应商</w:t>
      </w:r>
      <w:r>
        <w:rPr>
          <w:rFonts w:hint="eastAsia"/>
          <w:sz w:val="24"/>
          <w:szCs w:val="24"/>
        </w:rPr>
        <w:t>自行收取。</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Arial"/>
          <w:sz w:val="24"/>
          <w:lang w:val="en-US" w:eastAsia="zh-CN"/>
        </w:rPr>
      </w:pPr>
      <w:r>
        <w:rPr>
          <w:rFonts w:hint="eastAsia" w:ascii="宋体" w:hAnsi="宋体" w:cs="Arial"/>
          <w:sz w:val="24"/>
          <w:lang w:val="en-US" w:eastAsia="zh-CN"/>
        </w:rPr>
        <w:t>2.5服务响应时间：接到通知后1个小时内服务人员到达现场处理。</w:t>
      </w:r>
    </w:p>
    <w:p>
      <w:pPr>
        <w:keepNext w:val="0"/>
        <w:keepLines w:val="0"/>
        <w:pageBreakBefore w:val="0"/>
        <w:kinsoku/>
        <w:wordWrap/>
        <w:overflowPunct/>
        <w:topLinePunct w:val="0"/>
        <w:autoSpaceDE/>
        <w:autoSpaceDN/>
        <w:bidi w:val="0"/>
        <w:adjustRightInd/>
        <w:snapToGrid/>
        <w:spacing w:line="440" w:lineRule="exact"/>
        <w:ind w:firstLine="240" w:firstLineChars="100"/>
        <w:jc w:val="left"/>
        <w:textAlignment w:val="auto"/>
        <w:rPr>
          <w:rFonts w:hint="eastAsia"/>
          <w:sz w:val="24"/>
          <w:szCs w:val="24"/>
        </w:rPr>
      </w:pPr>
      <w:r>
        <w:rPr>
          <w:rFonts w:hint="eastAsia" w:ascii="宋体" w:hAnsi="宋体" w:cs="Arial"/>
          <w:bCs w:val="0"/>
          <w:kern w:val="2"/>
          <w:sz w:val="24"/>
          <w:szCs w:val="24"/>
          <w:lang w:val="en-US" w:eastAsia="zh-CN" w:bidi="ar-SA"/>
        </w:rPr>
        <w:t>2.6本项目合作服务费用采用采购人、供应商分成方式，供应商按季度向采购人缴纳上一季度费用，具体分成比例以中标供应商报价为准</w:t>
      </w:r>
      <w:r>
        <w:rPr>
          <w:rFonts w:hint="eastAsia"/>
          <w:sz w:val="24"/>
          <w:szCs w:val="24"/>
        </w:rPr>
        <w:t>。</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Arial"/>
          <w:bCs w:val="0"/>
          <w:kern w:val="2"/>
          <w:sz w:val="24"/>
          <w:szCs w:val="24"/>
          <w:lang w:val="en-US" w:eastAsia="zh-CN" w:bidi="ar-SA"/>
        </w:rPr>
      </w:pPr>
      <w:r>
        <w:rPr>
          <w:rFonts w:hint="eastAsia"/>
          <w:sz w:val="24"/>
          <w:szCs w:val="24"/>
          <w:lang w:val="en-US" w:eastAsia="zh-CN"/>
        </w:rPr>
        <w:t xml:space="preserve"> </w:t>
      </w:r>
      <w:r>
        <w:rPr>
          <w:rFonts w:hint="eastAsia" w:ascii="宋体" w:hAnsi="宋体" w:cs="Arial"/>
          <w:bCs w:val="0"/>
          <w:kern w:val="2"/>
          <w:sz w:val="24"/>
          <w:szCs w:val="24"/>
          <w:lang w:val="en-US" w:eastAsia="zh-CN" w:bidi="ar-SA"/>
        </w:rPr>
        <w:t xml:space="preserve"> 2.7服务时限1年。</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default" w:ascii="宋体" w:hAnsi="宋体" w:eastAsia="宋体" w:cs="Arial"/>
          <w:bCs w:val="0"/>
          <w:kern w:val="2"/>
          <w:sz w:val="24"/>
          <w:szCs w:val="24"/>
          <w:lang w:val="en-US" w:eastAsia="zh-CN" w:bidi="ar-SA"/>
        </w:rPr>
      </w:pPr>
      <w:r>
        <w:rPr>
          <w:rFonts w:hint="eastAsia" w:ascii="宋体" w:hAnsi="宋体" w:eastAsia="宋体" w:cs="Arial"/>
          <w:bCs w:val="0"/>
          <w:kern w:val="2"/>
          <w:sz w:val="24"/>
          <w:szCs w:val="24"/>
          <w:lang w:val="en-US" w:eastAsia="zh-CN" w:bidi="ar-SA"/>
        </w:rPr>
        <w:t>2.8提供齐全产品质检报告。</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Arial"/>
          <w:b/>
          <w:bCs/>
          <w:sz w:val="24"/>
          <w:lang w:val="en-US" w:eastAsia="zh-CN"/>
        </w:rPr>
      </w:pPr>
      <w:r>
        <w:rPr>
          <w:rFonts w:hint="eastAsia" w:ascii="宋体" w:hAnsi="宋体" w:eastAsia="宋体" w:cs="Arial"/>
          <w:b/>
          <w:bCs/>
          <w:sz w:val="24"/>
          <w:lang w:val="en-US" w:eastAsia="zh-CN"/>
        </w:rPr>
        <w:t>3.考核要求</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cs="Arial"/>
          <w:sz w:val="24"/>
          <w:lang w:val="en-US" w:eastAsia="zh-CN"/>
        </w:rPr>
      </w:pPr>
      <w:r>
        <w:rPr>
          <w:rFonts w:hint="eastAsia" w:ascii="宋体" w:hAnsi="宋体" w:cs="Arial"/>
          <w:sz w:val="24"/>
          <w:lang w:val="en-US" w:eastAsia="zh-CN"/>
        </w:rPr>
        <w:t>3.1若在接到医院通知后未按规定时间到场时，则考核200元/次，若发生两次采购人则有权无条件解除合同。</w:t>
      </w:r>
    </w:p>
    <w:p>
      <w:pPr>
        <w:pStyle w:val="2"/>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cs="Arial"/>
          <w:bCs w:val="0"/>
          <w:kern w:val="2"/>
          <w:sz w:val="24"/>
          <w:szCs w:val="24"/>
          <w:lang w:val="en-US" w:eastAsia="zh-CN" w:bidi="ar-SA"/>
        </w:rPr>
      </w:pPr>
      <w:r>
        <w:rPr>
          <w:rFonts w:hint="eastAsia" w:ascii="宋体" w:hAnsi="宋体" w:cs="Arial"/>
          <w:sz w:val="24"/>
          <w:lang w:val="en-US" w:eastAsia="zh-CN"/>
        </w:rPr>
        <w:t>3.2</w:t>
      </w:r>
      <w:r>
        <w:rPr>
          <w:rFonts w:hint="eastAsia"/>
          <w:sz w:val="24"/>
          <w:szCs w:val="24"/>
        </w:rPr>
        <w:t>因</w:t>
      </w:r>
      <w:r>
        <w:rPr>
          <w:rFonts w:hint="eastAsia"/>
          <w:sz w:val="24"/>
          <w:szCs w:val="24"/>
          <w:lang w:eastAsia="zh-CN"/>
        </w:rPr>
        <w:t>供应商</w:t>
      </w:r>
      <w:r>
        <w:rPr>
          <w:rFonts w:hint="eastAsia"/>
          <w:sz w:val="24"/>
          <w:szCs w:val="24"/>
        </w:rPr>
        <w:t>设备自身原因造成</w:t>
      </w:r>
      <w:r>
        <w:rPr>
          <w:rFonts w:hint="eastAsia"/>
          <w:sz w:val="24"/>
          <w:szCs w:val="24"/>
          <w:lang w:eastAsia="zh-CN"/>
        </w:rPr>
        <w:t>采购人</w:t>
      </w:r>
      <w:r>
        <w:rPr>
          <w:rFonts w:hint="eastAsia"/>
          <w:sz w:val="24"/>
          <w:szCs w:val="24"/>
        </w:rPr>
        <w:t>或任意第三方、人身或财产伤害的</w:t>
      </w:r>
      <w:r>
        <w:rPr>
          <w:rFonts w:hint="eastAsia" w:ascii="宋体" w:hAnsi="宋体" w:cs="Arial"/>
          <w:sz w:val="24"/>
          <w:lang w:val="en-US" w:eastAsia="zh-CN"/>
        </w:rPr>
        <w:t>，供应商承担全部法律责任，造成的一切经济损失由供应商承担，采购人没收全部履约保证金并解除合同。</w:t>
      </w:r>
    </w:p>
    <w:p>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default" w:ascii="宋体" w:hAnsi="宋体" w:eastAsia="宋体" w:cs="Arial"/>
          <w:b/>
          <w:bCs/>
          <w:sz w:val="24"/>
          <w:lang w:val="en-US" w:eastAsia="zh-CN"/>
        </w:rPr>
      </w:pPr>
      <w:r>
        <w:rPr>
          <w:rFonts w:hint="eastAsia" w:ascii="宋体" w:hAnsi="宋体" w:eastAsia="宋体" w:cs="Arial"/>
          <w:b/>
          <w:bCs/>
          <w:sz w:val="24"/>
          <w:lang w:val="en-US" w:eastAsia="zh-CN"/>
        </w:rPr>
        <w:t>4.其他要求</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sz w:val="24"/>
          <w:szCs w:val="24"/>
        </w:rPr>
      </w:pPr>
      <w:r>
        <w:rPr>
          <w:rFonts w:hint="eastAsia" w:ascii="宋体" w:hAnsi="宋体" w:cs="Arial"/>
          <w:bCs w:val="0"/>
          <w:kern w:val="2"/>
          <w:sz w:val="24"/>
          <w:szCs w:val="24"/>
          <w:lang w:val="en-US" w:eastAsia="zh-CN" w:bidi="ar-SA"/>
        </w:rPr>
        <w:t xml:space="preserve">  </w:t>
      </w:r>
      <w:r>
        <w:rPr>
          <w:rFonts w:hint="eastAsia"/>
          <w:sz w:val="24"/>
          <w:szCs w:val="24"/>
          <w:lang w:eastAsia="zh-CN"/>
        </w:rPr>
        <w:t>若供应商</w:t>
      </w:r>
      <w:r>
        <w:rPr>
          <w:rFonts w:hint="eastAsia"/>
          <w:sz w:val="24"/>
          <w:szCs w:val="24"/>
        </w:rPr>
        <w:t>为共享</w:t>
      </w:r>
      <w:r>
        <w:rPr>
          <w:rFonts w:hint="eastAsia"/>
          <w:sz w:val="24"/>
          <w:szCs w:val="24"/>
          <w:lang w:val="en-US" w:eastAsia="zh-CN"/>
        </w:rPr>
        <w:t>xxxx</w:t>
      </w:r>
      <w:r>
        <w:rPr>
          <w:rFonts w:hint="eastAsia"/>
          <w:sz w:val="24"/>
          <w:szCs w:val="24"/>
        </w:rPr>
        <w:t>代理公司，</w:t>
      </w:r>
      <w:r>
        <w:rPr>
          <w:rFonts w:hint="eastAsia"/>
          <w:sz w:val="24"/>
          <w:szCs w:val="24"/>
          <w:lang w:eastAsia="zh-CN"/>
        </w:rPr>
        <w:t>供应商</w:t>
      </w:r>
      <w:r>
        <w:rPr>
          <w:rFonts w:hint="eastAsia"/>
          <w:sz w:val="24"/>
          <w:szCs w:val="24"/>
        </w:rPr>
        <w:t>须出示所代理文件。如若出现侵犯第三方权利，</w:t>
      </w:r>
      <w:r>
        <w:rPr>
          <w:rFonts w:hint="eastAsia"/>
          <w:sz w:val="24"/>
          <w:szCs w:val="24"/>
          <w:lang w:eastAsia="zh-CN"/>
        </w:rPr>
        <w:t>采购人</w:t>
      </w:r>
      <w:r>
        <w:rPr>
          <w:rFonts w:hint="eastAsia"/>
          <w:sz w:val="24"/>
          <w:szCs w:val="24"/>
        </w:rPr>
        <w:t>不承担任何责任，由</w:t>
      </w:r>
      <w:r>
        <w:rPr>
          <w:rFonts w:hint="eastAsia"/>
          <w:sz w:val="24"/>
          <w:szCs w:val="24"/>
          <w:lang w:eastAsia="zh-CN"/>
        </w:rPr>
        <w:t>供应商</w:t>
      </w:r>
      <w:r>
        <w:rPr>
          <w:rFonts w:hint="eastAsia"/>
          <w:sz w:val="24"/>
          <w:szCs w:val="24"/>
        </w:rPr>
        <w:t>承担所有责任。如若</w:t>
      </w:r>
      <w:r>
        <w:rPr>
          <w:rFonts w:hint="eastAsia"/>
          <w:sz w:val="24"/>
          <w:szCs w:val="24"/>
          <w:lang w:eastAsia="zh-CN"/>
        </w:rPr>
        <w:t>供应商</w:t>
      </w:r>
      <w:r>
        <w:rPr>
          <w:rFonts w:hint="eastAsia"/>
          <w:sz w:val="24"/>
          <w:szCs w:val="24"/>
        </w:rPr>
        <w:t>超出代理时间，未告知</w:t>
      </w:r>
      <w:r>
        <w:rPr>
          <w:rFonts w:hint="eastAsia"/>
          <w:sz w:val="24"/>
          <w:szCs w:val="24"/>
          <w:lang w:eastAsia="zh-CN"/>
        </w:rPr>
        <w:t>采购人</w:t>
      </w:r>
      <w:r>
        <w:rPr>
          <w:rFonts w:hint="eastAsia"/>
          <w:sz w:val="24"/>
          <w:szCs w:val="24"/>
        </w:rPr>
        <w:t>，同时继续使用</w:t>
      </w:r>
      <w:r>
        <w:rPr>
          <w:rFonts w:hint="eastAsia"/>
          <w:sz w:val="24"/>
          <w:szCs w:val="24"/>
          <w:lang w:eastAsia="zh-CN"/>
        </w:rPr>
        <w:t>采购人</w:t>
      </w:r>
      <w:r>
        <w:rPr>
          <w:rFonts w:hint="eastAsia"/>
          <w:sz w:val="24"/>
          <w:szCs w:val="24"/>
        </w:rPr>
        <w:t>所提供场地，所造成的所有</w:t>
      </w:r>
      <w:r>
        <w:rPr>
          <w:rFonts w:hint="eastAsia"/>
          <w:sz w:val="24"/>
          <w:szCs w:val="24"/>
          <w:lang w:eastAsia="zh-CN"/>
        </w:rPr>
        <w:t>损失</w:t>
      </w:r>
      <w:r>
        <w:rPr>
          <w:rFonts w:hint="eastAsia"/>
          <w:sz w:val="24"/>
          <w:szCs w:val="24"/>
        </w:rPr>
        <w:t>由</w:t>
      </w:r>
      <w:r>
        <w:rPr>
          <w:rFonts w:hint="eastAsia"/>
          <w:sz w:val="24"/>
          <w:szCs w:val="24"/>
          <w:lang w:eastAsia="zh-CN"/>
        </w:rPr>
        <w:t>供应商</w:t>
      </w:r>
      <w:r>
        <w:rPr>
          <w:rFonts w:hint="eastAsia"/>
          <w:sz w:val="24"/>
          <w:szCs w:val="24"/>
        </w:rPr>
        <w:t>承担。</w:t>
      </w:r>
      <w:r>
        <w:rPr>
          <w:rFonts w:hint="eastAsia"/>
          <w:sz w:val="24"/>
          <w:szCs w:val="24"/>
          <w:lang w:eastAsia="zh-CN"/>
        </w:rPr>
        <w:t>采购人</w:t>
      </w:r>
      <w:r>
        <w:rPr>
          <w:rFonts w:hint="eastAsia"/>
          <w:sz w:val="24"/>
          <w:szCs w:val="24"/>
        </w:rPr>
        <w:t>有权在</w:t>
      </w:r>
      <w:r>
        <w:rPr>
          <w:rFonts w:hint="eastAsia"/>
          <w:sz w:val="24"/>
          <w:szCs w:val="24"/>
          <w:lang w:eastAsia="zh-CN"/>
        </w:rPr>
        <w:t>供应商</w:t>
      </w:r>
      <w:r>
        <w:rPr>
          <w:rFonts w:hint="eastAsia"/>
          <w:sz w:val="24"/>
          <w:szCs w:val="24"/>
        </w:rPr>
        <w:t>代理时间到期时，</w:t>
      </w:r>
      <w:r>
        <w:rPr>
          <w:rFonts w:hint="eastAsia"/>
          <w:sz w:val="24"/>
          <w:szCs w:val="24"/>
          <w:lang w:eastAsia="zh-CN"/>
        </w:rPr>
        <w:t>与供应商无条件解除合同</w:t>
      </w:r>
      <w:r>
        <w:rPr>
          <w:rFonts w:hint="eastAsia"/>
          <w:sz w:val="24"/>
          <w:szCs w:val="24"/>
        </w:rPr>
        <w:t>。</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
          <w:color w:val="000000"/>
          <w:sz w:val="24"/>
          <w:lang w:eastAsia="zh-CN"/>
        </w:rPr>
      </w:pPr>
    </w:p>
    <w:p>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ascii="宋体" w:hAnsi="宋体"/>
          <w:b/>
          <w:color w:val="000000"/>
          <w:sz w:val="24"/>
          <w:lang w:eastAsia="zh-CN"/>
        </w:rPr>
      </w:pPr>
      <w:r>
        <w:rPr>
          <w:rFonts w:hint="eastAsia" w:ascii="宋体" w:hAnsi="宋体"/>
          <w:b/>
          <w:color w:val="000000"/>
          <w:sz w:val="24"/>
          <w:lang w:eastAsia="zh-CN"/>
        </w:rPr>
        <w:t>评审方式：</w:t>
      </w:r>
      <w:r>
        <w:rPr>
          <w:rFonts w:hint="eastAsia" w:ascii="宋体" w:hAnsi="宋体"/>
          <w:b w:val="0"/>
          <w:bCs/>
          <w:color w:val="000000"/>
          <w:sz w:val="24"/>
          <w:lang w:eastAsia="zh-CN"/>
        </w:rPr>
        <w:t>竞争性磋商，</w:t>
      </w:r>
      <w:r>
        <w:rPr>
          <w:rFonts w:hint="eastAsia" w:ascii="宋体" w:hAnsi="宋体"/>
          <w:b w:val="0"/>
          <w:bCs/>
          <w:color w:val="000000"/>
          <w:sz w:val="24"/>
          <w:lang w:val="en-US" w:eastAsia="zh-CN"/>
        </w:rPr>
        <w:t>2</w:t>
      </w:r>
      <w:r>
        <w:rPr>
          <w:rFonts w:hint="eastAsia" w:ascii="宋体" w:hAnsi="宋体"/>
          <w:b w:val="0"/>
          <w:bCs/>
          <w:color w:val="000000"/>
          <w:sz w:val="24"/>
          <w:lang w:eastAsia="zh-CN"/>
        </w:rPr>
        <w:t>次报价，得分最高者中标，详见综合评分明细表</w:t>
      </w:r>
      <w:r>
        <w:rPr>
          <w:rFonts w:hint="eastAsia" w:ascii="宋体" w:hAnsi="宋体"/>
          <w:b/>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b w:val="0"/>
          <w:bCs/>
          <w:color w:val="000000"/>
          <w:sz w:val="24"/>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b w:val="0"/>
          <w:bCs/>
          <w:color w:val="000000"/>
          <w:sz w:val="24"/>
          <w:lang w:eastAsia="zh-CN"/>
        </w:rPr>
      </w:pPr>
      <w:r>
        <w:rPr>
          <w:rFonts w:hint="eastAsia" w:ascii="宋体" w:hAnsi="宋体"/>
          <w:b w:val="0"/>
          <w:bCs/>
          <w:color w:val="000000"/>
          <w:sz w:val="24"/>
          <w:lang w:eastAsia="zh-CN"/>
        </w:rPr>
        <w:t>综合评分明细表</w:t>
      </w:r>
    </w:p>
    <w:p>
      <w:pPr>
        <w:pStyle w:val="2"/>
        <w:rPr>
          <w:rFonts w:hint="default"/>
          <w:lang w:val="en-US" w:eastAsia="zh-CN"/>
        </w:rPr>
      </w:pPr>
    </w:p>
    <w:tbl>
      <w:tblPr>
        <w:tblStyle w:val="11"/>
        <w:tblpPr w:leftFromText="180" w:rightFromText="180" w:vertAnchor="text" w:horzAnchor="page" w:tblpX="1132" w:tblpY="389"/>
        <w:tblOverlap w:val="never"/>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275"/>
        <w:gridCol w:w="3544"/>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both"/>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序号</w:t>
            </w:r>
          </w:p>
        </w:tc>
        <w:tc>
          <w:tcPr>
            <w:tcW w:w="1418"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评分因素</w:t>
            </w:r>
          </w:p>
        </w:tc>
        <w:tc>
          <w:tcPr>
            <w:tcW w:w="1275"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权重</w:t>
            </w:r>
          </w:p>
        </w:tc>
        <w:tc>
          <w:tcPr>
            <w:tcW w:w="3544"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评分标准</w:t>
            </w:r>
          </w:p>
        </w:tc>
        <w:tc>
          <w:tcPr>
            <w:tcW w:w="2495"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w:t>
            </w:r>
          </w:p>
        </w:tc>
        <w:tc>
          <w:tcPr>
            <w:tcW w:w="141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报价评审</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（15分）</w:t>
            </w:r>
          </w:p>
        </w:tc>
        <w:tc>
          <w:tcPr>
            <w:tcW w:w="1275" w:type="dxa"/>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服务报价（10分）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以供应商给采购人分配的最高比例报价为基准价，投标报价得分=(投标报价／基准价)*100%×20。</w:t>
            </w:r>
          </w:p>
        </w:tc>
        <w:tc>
          <w:tcPr>
            <w:tcW w:w="2495" w:type="dxa"/>
            <w:noWrap w:val="0"/>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场地租金报价（5分）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spacing w:before="156" w:beforeLines="50" w:line="240" w:lineRule="atLeast"/>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以供应商给采购人租金最高报价为基准价，投标报价得分=(投标报价／基准价)*100%×10。</w:t>
            </w:r>
          </w:p>
        </w:tc>
        <w:tc>
          <w:tcPr>
            <w:tcW w:w="2495" w:type="dxa"/>
            <w:noWrap w:val="0"/>
            <w:vAlign w:val="top"/>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2</w:t>
            </w:r>
          </w:p>
        </w:tc>
        <w:tc>
          <w:tcPr>
            <w:tcW w:w="1418"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eastAsia="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公司实力</w:t>
            </w:r>
          </w:p>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（25分）</w:t>
            </w:r>
          </w:p>
        </w:tc>
        <w:tc>
          <w:tcPr>
            <w:tcW w:w="127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商业保险</w:t>
            </w:r>
          </w:p>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（10分）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供应商购买在有效期限内的商业保险（含人生伤害、财产损失）,单次最高赔偿100万得10分，单次最高赔偿50万得5分，其余不得分。</w:t>
            </w:r>
          </w:p>
        </w:tc>
        <w:tc>
          <w:tcPr>
            <w:tcW w:w="2495"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提供保单复印件，原件备查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合作单位（15分）</w:t>
            </w:r>
          </w:p>
        </w:tc>
        <w:tc>
          <w:tcPr>
            <w:tcW w:w="3544"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default"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供应商有类似医疗机构服务业绩，每提供一个获5分，最高15分，未提供不得分。</w:t>
            </w:r>
          </w:p>
        </w:tc>
        <w:tc>
          <w:tcPr>
            <w:tcW w:w="2495" w:type="dxa"/>
            <w:noWrap w:val="0"/>
            <w:vAlign w:val="top"/>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需提供合作单位的合同复印件（盖章页），原件备查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3</w:t>
            </w:r>
          </w:p>
        </w:tc>
        <w:tc>
          <w:tcPr>
            <w:tcW w:w="1418" w:type="dxa"/>
            <w:vMerge w:val="restart"/>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服务评审</w:t>
            </w:r>
          </w:p>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（60分）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服务方案（30分）</w:t>
            </w:r>
          </w:p>
        </w:tc>
        <w:tc>
          <w:tcPr>
            <w:tcW w:w="3544" w:type="dxa"/>
            <w:noWrap w:val="0"/>
            <w:vAlign w:val="center"/>
          </w:tcPr>
          <w:p>
            <w:pPr>
              <w:pStyle w:val="2"/>
              <w:rPr>
                <w:rFonts w:hint="default"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供应商根据采购人的服务要求提供的服务方案应包含：①日常巡检②响应时间③故障处理</w:t>
            </w:r>
            <w:r>
              <w:rPr>
                <w:rFonts w:hint="eastAsia" w:ascii="宋体" w:hAnsi="宋体" w:eastAsia="宋体" w:cs="宋体"/>
                <w:bCs/>
                <w:color w:val="000000"/>
                <w:kern w:val="2"/>
                <w:sz w:val="20"/>
                <w:szCs w:val="20"/>
                <w:highlight w:val="none"/>
                <w:lang w:val="en-US" w:eastAsia="zh-CN" w:bidi="ar-SA"/>
              </w:rPr>
              <w:t>④医院宣传效应</w:t>
            </w:r>
            <w:r>
              <w:rPr>
                <w:rFonts w:hint="eastAsia" w:ascii="宋体" w:hAnsi="宋体" w:cs="Arial"/>
                <w:bCs/>
                <w:color w:val="000000"/>
                <w:kern w:val="2"/>
                <w:sz w:val="20"/>
                <w:szCs w:val="20"/>
                <w:highlight w:val="none"/>
                <w:lang w:val="en-US" w:eastAsia="zh-CN" w:bidi="ar-SA"/>
              </w:rPr>
              <w:t>等方面，方案优秀得30分，良好得20分，一般得10分，未提供不得分。</w:t>
            </w:r>
          </w:p>
        </w:tc>
        <w:tc>
          <w:tcPr>
            <w:tcW w:w="2495"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样品</w:t>
            </w:r>
          </w:p>
          <w:p>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（10分）</w:t>
            </w:r>
          </w:p>
        </w:tc>
        <w:tc>
          <w:tcPr>
            <w:tcW w:w="3544" w:type="dxa"/>
            <w:noWrap w:val="0"/>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default"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商家投标时自带面包机现场演示，评审人员从便捷性、舒适度、观感等方面打分，本项最高分10分，未提供样品不得分。</w:t>
            </w:r>
          </w:p>
        </w:tc>
        <w:tc>
          <w:tcPr>
            <w:tcW w:w="2495" w:type="dxa"/>
            <w:noWrap w:val="0"/>
            <w:vAlign w:val="center"/>
          </w:tcPr>
          <w:p>
            <w:pPr>
              <w:keepNext w:val="0"/>
              <w:keepLines w:val="0"/>
              <w:pageBreakBefore w:val="0"/>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418" w:type="dxa"/>
            <w:vMerge w:val="continue"/>
            <w:noWrap w:val="0"/>
            <w:vAlign w:val="center"/>
          </w:tcPr>
          <w:p>
            <w:pPr>
              <w:keepNext w:val="0"/>
              <w:keepLines w:val="0"/>
              <w:pageBreakBefore w:val="0"/>
              <w:kinsoku/>
              <w:wordWrap/>
              <w:overflowPunct/>
              <w:topLinePunct w:val="0"/>
              <w:autoSpaceDE/>
              <w:autoSpaceDN/>
              <w:bidi w:val="0"/>
              <w:adjustRightInd w:val="0"/>
              <w:snapToGrid w:val="0"/>
              <w:spacing w:before="156" w:beforeLines="50" w:line="240" w:lineRule="atLeast"/>
              <w:ind w:firstLine="100" w:firstLineChars="50"/>
              <w:jc w:val="center"/>
              <w:textAlignment w:val="auto"/>
              <w:rPr>
                <w:rFonts w:hint="eastAsia" w:ascii="宋体" w:hAnsi="宋体" w:cs="Arial"/>
                <w:bCs/>
                <w:color w:val="000000"/>
                <w:kern w:val="2"/>
                <w:sz w:val="20"/>
                <w:szCs w:val="20"/>
                <w:highlight w:val="none"/>
                <w:lang w:val="en-US" w:eastAsia="zh-CN" w:bidi="ar-SA"/>
              </w:rPr>
            </w:pP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应急预案（20分）</w:t>
            </w:r>
          </w:p>
        </w:tc>
        <w:tc>
          <w:tcPr>
            <w:tcW w:w="3544" w:type="dxa"/>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cs="Arial"/>
                <w:bCs/>
                <w:color w:val="000000"/>
                <w:kern w:val="2"/>
                <w:sz w:val="20"/>
                <w:szCs w:val="20"/>
                <w:highlight w:val="none"/>
                <w:lang w:val="en-US" w:eastAsia="zh-CN" w:bidi="ar-SA"/>
              </w:rPr>
            </w:pPr>
            <w:r>
              <w:rPr>
                <w:rFonts w:hint="eastAsia" w:ascii="宋体" w:hAnsi="宋体" w:cs="Arial"/>
                <w:bCs/>
                <w:color w:val="000000"/>
                <w:kern w:val="2"/>
                <w:sz w:val="20"/>
                <w:szCs w:val="20"/>
                <w:highlight w:val="none"/>
                <w:lang w:val="en-US" w:eastAsia="zh-CN" w:bidi="ar-SA"/>
              </w:rPr>
              <w:t>投标人应急预案应包含充电宝爆炸、设备着火造成的人生伤害、财产损失等方面，应急预案具有科学性、周密性及可操作性，重要环节控制措施的详尽性进行综合比较评分：优得20分；良得12分；一般得6分，未提供不得分。</w:t>
            </w:r>
          </w:p>
        </w:tc>
        <w:tc>
          <w:tcPr>
            <w:tcW w:w="2495" w:type="dxa"/>
            <w:noWrap w:val="0"/>
            <w:vAlign w:val="center"/>
          </w:tcPr>
          <w:p>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Arial"/>
                <w:bCs/>
                <w:color w:val="000000"/>
                <w:kern w:val="2"/>
                <w:sz w:val="20"/>
                <w:szCs w:val="20"/>
                <w:highlight w:val="none"/>
                <w:lang w:val="en-US" w:eastAsia="zh-CN" w:bidi="ar-SA"/>
              </w:rPr>
            </w:pPr>
          </w:p>
        </w:tc>
      </w:tr>
    </w:tbl>
    <w:p>
      <w:pPr>
        <w:keepNext w:val="0"/>
        <w:keepLines w:val="0"/>
        <w:pageBreakBefore w:val="0"/>
        <w:kinsoku/>
        <w:wordWrap/>
        <w:overflowPunct/>
        <w:topLinePunct w:val="0"/>
        <w:bidi w:val="0"/>
        <w:snapToGrid/>
        <w:spacing w:line="440" w:lineRule="exact"/>
        <w:textAlignment w:val="auto"/>
        <w:rPr>
          <w:rFonts w:hint="eastAsia" w:ascii="宋体" w:hAnsi="宋体"/>
          <w:sz w:val="24"/>
        </w:rPr>
      </w:pPr>
      <w:r>
        <w:rPr>
          <w:rFonts w:hint="eastAsia" w:ascii="宋体" w:hAnsi="宋体"/>
          <w:b/>
          <w:sz w:val="24"/>
          <w:lang w:eastAsia="zh-CN"/>
        </w:rPr>
        <w:t>八</w:t>
      </w:r>
      <w:r>
        <w:rPr>
          <w:rFonts w:hint="eastAsia" w:ascii="宋体" w:hAnsi="宋体"/>
          <w:b/>
          <w:sz w:val="24"/>
        </w:rPr>
        <w:t>、合同签订：</w:t>
      </w:r>
      <w:r>
        <w:rPr>
          <w:rFonts w:hint="eastAsia" w:ascii="宋体" w:hAnsi="宋体"/>
          <w:sz w:val="24"/>
        </w:rPr>
        <w:t>中标结果公示期满后无异议，中标供应商需按中标通知书要求与签订合同。</w:t>
      </w:r>
    </w:p>
    <w:p>
      <w:pPr>
        <w:keepNext w:val="0"/>
        <w:keepLines w:val="0"/>
        <w:pageBreakBefore w:val="0"/>
        <w:kinsoku/>
        <w:wordWrap/>
        <w:overflowPunct/>
        <w:topLinePunct w:val="0"/>
        <w:bidi w:val="0"/>
        <w:snapToGrid/>
        <w:spacing w:line="440" w:lineRule="exact"/>
        <w:textAlignment w:val="auto"/>
        <w:rPr>
          <w:rFonts w:hint="eastAsia" w:ascii="宋体" w:hAnsi="宋体"/>
          <w:sz w:val="24"/>
        </w:rPr>
      </w:pPr>
      <w:r>
        <w:rPr>
          <w:rFonts w:hint="eastAsia" w:ascii="宋体" w:hAnsi="宋体"/>
          <w:b/>
          <w:sz w:val="24"/>
          <w:lang w:eastAsia="zh-CN"/>
        </w:rPr>
        <w:t>九</w:t>
      </w:r>
      <w:r>
        <w:rPr>
          <w:rFonts w:hint="eastAsia" w:ascii="宋体" w:hAnsi="宋体"/>
          <w:b/>
          <w:sz w:val="24"/>
        </w:rPr>
        <w:t>、</w:t>
      </w:r>
      <w:r>
        <w:rPr>
          <w:rFonts w:hint="eastAsia" w:ascii="宋体" w:hAnsi="宋体"/>
          <w:b/>
          <w:sz w:val="24"/>
          <w:lang w:eastAsia="zh-CN"/>
        </w:rPr>
        <w:t>履约</w:t>
      </w:r>
      <w:r>
        <w:rPr>
          <w:rFonts w:hint="eastAsia" w:ascii="宋体" w:hAnsi="宋体"/>
          <w:b/>
          <w:sz w:val="24"/>
        </w:rPr>
        <w:t>保证金：</w:t>
      </w:r>
      <w:r>
        <w:rPr>
          <w:rFonts w:hint="eastAsia" w:ascii="宋体" w:hAnsi="宋体"/>
          <w:sz w:val="24"/>
        </w:rPr>
        <w:t>2000.00元（大写：贰仟元整）签订合同</w:t>
      </w:r>
      <w:r>
        <w:rPr>
          <w:rFonts w:hint="eastAsia" w:ascii="宋体" w:hAnsi="宋体"/>
          <w:sz w:val="24"/>
          <w:lang w:eastAsia="zh-CN"/>
        </w:rPr>
        <w:t>前缴纳</w:t>
      </w:r>
      <w:r>
        <w:rPr>
          <w:rFonts w:hint="eastAsia" w:ascii="宋体" w:hAnsi="宋体"/>
          <w:sz w:val="24"/>
        </w:rPr>
        <w:t>履约保证金。中标后拒不签订合同不退回履约保证金</w:t>
      </w:r>
      <w:r>
        <w:rPr>
          <w:rFonts w:hint="eastAsia" w:ascii="宋体" w:hAnsi="宋体"/>
          <w:sz w:val="24"/>
          <w:lang w:eastAsia="zh-CN"/>
        </w:rPr>
        <w:t>，</w:t>
      </w:r>
      <w:r>
        <w:rPr>
          <w:rFonts w:hint="eastAsia" w:ascii="宋体" w:hAnsi="宋体"/>
          <w:sz w:val="24"/>
        </w:rPr>
        <w:t>因放弃投标、中标后拒不签订合同造成采购人损失的，供应商应承担相应法律责任。</w:t>
      </w:r>
    </w:p>
    <w:p>
      <w:pPr>
        <w:keepNext w:val="0"/>
        <w:keepLines w:val="0"/>
        <w:pageBreakBefore w:val="0"/>
        <w:kinsoku/>
        <w:wordWrap/>
        <w:overflowPunct/>
        <w:topLinePunct w:val="0"/>
        <w:bidi w:val="0"/>
        <w:snapToGrid/>
        <w:spacing w:line="440" w:lineRule="exact"/>
        <w:textAlignment w:val="auto"/>
        <w:rPr>
          <w:rFonts w:hint="eastAsia" w:ascii="宋体" w:hAnsi="宋体"/>
          <w:b/>
          <w:sz w:val="24"/>
        </w:rPr>
      </w:pPr>
      <w:r>
        <w:rPr>
          <w:rFonts w:hint="eastAsia" w:ascii="宋体" w:hAnsi="宋体"/>
          <w:b/>
          <w:sz w:val="24"/>
          <w:lang w:eastAsia="zh-CN"/>
        </w:rPr>
        <w:t>十</w:t>
      </w:r>
      <w:r>
        <w:rPr>
          <w:rFonts w:hint="eastAsia" w:ascii="宋体" w:hAnsi="宋体"/>
          <w:b/>
          <w:sz w:val="24"/>
        </w:rPr>
        <w:t>、响应文件的组成</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参加投标的供应商按照采购文件的要求准备响应文件，响应文件分为资格性响应文件、</w:t>
      </w:r>
      <w:r>
        <w:rPr>
          <w:rFonts w:hint="eastAsia" w:ascii="宋体" w:hAnsi="宋体" w:cs="宋体"/>
          <w:color w:val="000000"/>
          <w:kern w:val="0"/>
          <w:sz w:val="24"/>
          <w:lang w:eastAsia="zh-CN"/>
        </w:rPr>
        <w:t>技术性响应文件、</w:t>
      </w:r>
      <w:r>
        <w:rPr>
          <w:rFonts w:hint="eastAsia" w:ascii="宋体" w:hAnsi="宋体" w:cs="宋体"/>
          <w:color w:val="000000"/>
          <w:kern w:val="0"/>
          <w:sz w:val="24"/>
        </w:rPr>
        <w:t>报价</w:t>
      </w:r>
      <w:r>
        <w:rPr>
          <w:rFonts w:hint="eastAsia" w:ascii="宋体" w:hAnsi="宋体" w:cs="宋体"/>
          <w:color w:val="000000"/>
          <w:kern w:val="0"/>
          <w:sz w:val="24"/>
          <w:lang w:eastAsia="zh-CN"/>
        </w:rPr>
        <w:t>三</w:t>
      </w:r>
      <w:r>
        <w:rPr>
          <w:rFonts w:hint="eastAsia" w:ascii="宋体" w:hAnsi="宋体" w:cs="宋体"/>
          <w:color w:val="000000"/>
          <w:kern w:val="0"/>
          <w:sz w:val="24"/>
        </w:rPr>
        <w:t>部分。</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000000"/>
          <w:kern w:val="0"/>
          <w:sz w:val="24"/>
        </w:rPr>
      </w:pPr>
      <w:r>
        <w:rPr>
          <w:rFonts w:hint="eastAsia" w:ascii="宋体" w:hAnsi="宋体" w:cs="宋体"/>
          <w:color w:val="000000"/>
          <w:kern w:val="0"/>
          <w:sz w:val="24"/>
        </w:rPr>
        <w:t xml:space="preserve">   </w:t>
      </w:r>
      <w:r>
        <w:rPr>
          <w:rFonts w:hint="eastAsia" w:ascii="宋体" w:hAnsi="宋体" w:cs="宋体"/>
          <w:b/>
          <w:bCs/>
          <w:color w:val="000000"/>
          <w:kern w:val="0"/>
          <w:sz w:val="24"/>
        </w:rPr>
        <w:t>1. 资格性响应文件部分，</w:t>
      </w:r>
      <w:r>
        <w:rPr>
          <w:rFonts w:hint="eastAsia" w:ascii="宋体" w:hAnsi="宋体" w:cs="宋体"/>
          <w:b/>
          <w:color w:val="000000"/>
          <w:kern w:val="0"/>
          <w:sz w:val="24"/>
        </w:rPr>
        <w:t>详见第四条内容。</w:t>
      </w:r>
    </w:p>
    <w:p>
      <w:pPr>
        <w:keepNext w:val="0"/>
        <w:keepLines w:val="0"/>
        <w:pageBreakBefore w:val="0"/>
        <w:widowControl/>
        <w:kinsoku/>
        <w:wordWrap/>
        <w:overflowPunct/>
        <w:topLinePunct w:val="0"/>
        <w:bidi w:val="0"/>
        <w:snapToGrid/>
        <w:spacing w:line="440" w:lineRule="exact"/>
        <w:ind w:firstLine="354" w:firstLineChars="147"/>
        <w:jc w:val="left"/>
        <w:textAlignment w:val="auto"/>
        <w:rPr>
          <w:rFonts w:hint="eastAsia" w:ascii="宋体" w:hAnsi="宋体" w:cs="Courier New"/>
          <w:b/>
          <w:sz w:val="24"/>
        </w:rPr>
      </w:pPr>
      <w:r>
        <w:rPr>
          <w:rFonts w:hint="eastAsia" w:ascii="宋体" w:hAnsi="宋体" w:cs="Courier New"/>
          <w:b/>
          <w:sz w:val="24"/>
        </w:rPr>
        <w:t xml:space="preserve">2. </w:t>
      </w:r>
      <w:r>
        <w:rPr>
          <w:rFonts w:hint="eastAsia" w:ascii="宋体" w:hAnsi="宋体" w:cs="Arial"/>
          <w:b/>
          <w:sz w:val="24"/>
        </w:rPr>
        <w:t>报价部分，包括以下内容：</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sz w:val="24"/>
        </w:rPr>
      </w:pPr>
      <w:r>
        <w:rPr>
          <w:rFonts w:hint="eastAsia" w:ascii="宋体" w:hAnsi="宋体" w:cs="Arial"/>
          <w:sz w:val="24"/>
        </w:rPr>
        <w:t>供应商按照响应文件要求填写报价一览表</w:t>
      </w:r>
      <w:r>
        <w:rPr>
          <w:rFonts w:hint="eastAsia" w:ascii="宋体" w:hAnsi="宋体" w:cs="Arial"/>
          <w:sz w:val="24"/>
          <w:lang w:eastAsia="zh-CN"/>
        </w:rPr>
        <w:t>，</w:t>
      </w:r>
      <w:r>
        <w:rPr>
          <w:rFonts w:hint="eastAsia" w:ascii="宋体" w:hAnsi="宋体" w:cs="Arial"/>
          <w:sz w:val="24"/>
        </w:rPr>
        <w:t>本次采购报价要求：</w:t>
      </w:r>
    </w:p>
    <w:p>
      <w:pPr>
        <w:keepNext w:val="0"/>
        <w:keepLines w:val="0"/>
        <w:pageBreakBefore w:val="0"/>
        <w:widowControl/>
        <w:kinsoku/>
        <w:wordWrap/>
        <w:overflowPunct/>
        <w:topLinePunct w:val="0"/>
        <w:bidi w:val="0"/>
        <w:snapToGrid/>
        <w:spacing w:line="440" w:lineRule="exact"/>
        <w:ind w:firstLine="360" w:firstLineChars="150"/>
        <w:jc w:val="left"/>
        <w:textAlignment w:val="auto"/>
        <w:rPr>
          <w:rFonts w:hint="eastAsia" w:ascii="宋体" w:hAnsi="宋体" w:cs="Arial"/>
          <w:sz w:val="24"/>
        </w:rPr>
      </w:pPr>
      <w:r>
        <w:rPr>
          <w:rFonts w:hint="eastAsia" w:ascii="宋体" w:hAnsi="宋体" w:cs="Arial"/>
          <w:sz w:val="24"/>
        </w:rPr>
        <w:t>（</w:t>
      </w:r>
      <w:r>
        <w:rPr>
          <w:rFonts w:hint="eastAsia" w:ascii="宋体" w:hAnsi="宋体" w:cs="Courier New"/>
          <w:sz w:val="24"/>
        </w:rPr>
        <w:t>1</w:t>
      </w:r>
      <w:r>
        <w:rPr>
          <w:rFonts w:hint="eastAsia" w:ascii="宋体" w:hAnsi="宋体" w:cs="Arial"/>
          <w:sz w:val="24"/>
        </w:rPr>
        <w:t>）供应商的报价是供应商响应采购项目要求的全部工作内容的价格体现，包括投标人完成本项目所需的一切费用。</w:t>
      </w:r>
    </w:p>
    <w:p>
      <w:pPr>
        <w:keepNext w:val="0"/>
        <w:keepLines w:val="0"/>
        <w:pageBreakBefore w:val="0"/>
        <w:widowControl/>
        <w:kinsoku/>
        <w:wordWrap/>
        <w:overflowPunct/>
        <w:topLinePunct w:val="0"/>
        <w:bidi w:val="0"/>
        <w:snapToGrid/>
        <w:spacing w:line="440" w:lineRule="exact"/>
        <w:ind w:firstLine="360" w:firstLineChars="150"/>
        <w:jc w:val="left"/>
        <w:textAlignment w:val="auto"/>
        <w:rPr>
          <w:rFonts w:hint="eastAsia" w:ascii="宋体" w:hAnsi="宋体" w:cs="Arial"/>
          <w:sz w:val="24"/>
        </w:rPr>
      </w:pPr>
      <w:r>
        <w:rPr>
          <w:rFonts w:hint="eastAsia" w:ascii="宋体" w:hAnsi="宋体" w:cs="Arial"/>
          <w:sz w:val="24"/>
        </w:rPr>
        <w:t>（2）</w:t>
      </w:r>
      <w:r>
        <w:rPr>
          <w:rFonts w:hint="eastAsia" w:ascii="宋体" w:hAnsi="宋体" w:cs="宋体"/>
          <w:color w:val="000000"/>
          <w:kern w:val="0"/>
          <w:sz w:val="24"/>
        </w:rPr>
        <w:t>在招标过程中，若招标小组未要求供应商对项目内容做实质性变更，报价一览表内填写的最终轮报价将作为本次</w:t>
      </w:r>
      <w:r>
        <w:rPr>
          <w:rFonts w:hint="eastAsia" w:ascii="宋体" w:hAnsi="宋体" w:cs="宋体"/>
          <w:color w:val="000000"/>
          <w:kern w:val="0"/>
          <w:sz w:val="24"/>
          <w:lang w:eastAsia="zh-CN"/>
        </w:rPr>
        <w:t>磋商的报价依据</w:t>
      </w:r>
      <w:r>
        <w:rPr>
          <w:rFonts w:hint="eastAsia" w:ascii="宋体" w:hAnsi="宋体" w:cs="宋体"/>
          <w:color w:val="000000"/>
          <w:kern w:val="0"/>
          <w:sz w:val="24"/>
        </w:rPr>
        <w:t>。</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cs="宋体"/>
          <w:b/>
          <w:color w:val="000000"/>
          <w:kern w:val="0"/>
          <w:sz w:val="24"/>
        </w:rPr>
      </w:pPr>
      <w:r>
        <w:rPr>
          <w:rFonts w:hint="eastAsia" w:ascii="宋体" w:hAnsi="宋体" w:cs="宋体"/>
          <w:b/>
          <w:color w:val="000000"/>
          <w:kern w:val="0"/>
          <w:sz w:val="24"/>
        </w:rPr>
        <w:t>3. 响应文件格式</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sz w:val="24"/>
        </w:rPr>
      </w:pPr>
      <w:r>
        <w:rPr>
          <w:rFonts w:hint="eastAsia" w:ascii="宋体" w:hAnsi="宋体" w:cs="宋体"/>
          <w:color w:val="000000"/>
          <w:kern w:val="0"/>
          <w:sz w:val="24"/>
        </w:rPr>
        <w:t>3.1 供应商应尽量按照采购文件附件提供的“响应文件格式”填写相关内容。</w:t>
      </w:r>
      <w:r>
        <w:rPr>
          <w:rFonts w:hint="eastAsia" w:ascii="宋体" w:hAnsi="宋体" w:cs="宋体"/>
          <w:color w:val="000000"/>
          <w:sz w:val="24"/>
        </w:rPr>
        <w:t>因响应文件格式形式不规范或者内容不齐全导致为无效文件的风险由</w:t>
      </w:r>
      <w:r>
        <w:rPr>
          <w:rFonts w:hint="eastAsia" w:ascii="宋体" w:hAnsi="宋体" w:cs="宋体"/>
          <w:color w:val="000000"/>
          <w:kern w:val="0"/>
          <w:sz w:val="24"/>
        </w:rPr>
        <w:t>供应商自行承担。</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3.2 对于没有格式要求的内容由供应商根据其实际情况自行编写。</w:t>
      </w:r>
    </w:p>
    <w:p>
      <w:pPr>
        <w:keepNext w:val="0"/>
        <w:keepLines w:val="0"/>
        <w:pageBreakBefore w:val="0"/>
        <w:tabs>
          <w:tab w:val="left" w:pos="7665"/>
        </w:tabs>
        <w:kinsoku/>
        <w:wordWrap/>
        <w:overflowPunct/>
        <w:topLinePunct w:val="0"/>
        <w:bidi w:val="0"/>
        <w:snapToGrid/>
        <w:spacing w:line="440" w:lineRule="exact"/>
        <w:ind w:firstLine="482" w:firstLineChars="200"/>
        <w:textAlignment w:val="auto"/>
        <w:rPr>
          <w:rFonts w:hint="eastAsia" w:ascii="宋体" w:hAnsi="宋体"/>
          <w:sz w:val="24"/>
        </w:rPr>
      </w:pPr>
      <w:r>
        <w:rPr>
          <w:rFonts w:hint="eastAsia" w:ascii="宋体" w:hAnsi="宋体"/>
          <w:b/>
          <w:sz w:val="24"/>
        </w:rPr>
        <w:t>4. 响应文件的印制及签署：</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4.1响应文件统一用A4幅面纸，逐页编目编码以方便</w:t>
      </w:r>
      <w:r>
        <w:rPr>
          <w:rFonts w:hint="eastAsia" w:ascii="宋体" w:hAnsi="宋体" w:cs="宋体"/>
          <w:color w:val="000000"/>
          <w:sz w:val="24"/>
        </w:rPr>
        <w:t>评审专家查阅</w:t>
      </w:r>
      <w:r>
        <w:rPr>
          <w:rFonts w:hint="eastAsia" w:ascii="宋体" w:hAnsi="宋体" w:cs="宋体"/>
          <w:color w:val="000000"/>
          <w:kern w:val="0"/>
          <w:sz w:val="24"/>
        </w:rPr>
        <w:t>。</w:t>
      </w:r>
    </w:p>
    <w:p>
      <w:pPr>
        <w:keepNext w:val="0"/>
        <w:keepLines w:val="0"/>
        <w:pageBreakBefore w:val="0"/>
        <w:tabs>
          <w:tab w:val="left" w:pos="1546"/>
        </w:tabs>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4.2资格性响应文件一式2份（其中正本1份、副本1份）；报价一览表响应文件单独一份，注明响应文件编号、项目名称和供应商名称。</w:t>
      </w:r>
      <w:r>
        <w:rPr>
          <w:rFonts w:hint="eastAsia" w:ascii="宋体" w:hAnsi="宋体"/>
          <w:sz w:val="24"/>
        </w:rPr>
        <w:t>若正本与副本内容出现差异</w:t>
      </w:r>
      <w:r>
        <w:rPr>
          <w:rFonts w:hint="eastAsia" w:ascii="宋体" w:hAnsi="宋体" w:cs="Arial"/>
          <w:kern w:val="0"/>
          <w:sz w:val="24"/>
        </w:rPr>
        <w:t>时，则以正本为准。响应文件不齐全者做无效响应文件处理。</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Arial"/>
          <w:kern w:val="0"/>
          <w:sz w:val="24"/>
        </w:rPr>
      </w:pPr>
      <w:r>
        <w:rPr>
          <w:rFonts w:hint="eastAsia" w:ascii="宋体" w:hAnsi="宋体" w:cs="宋体"/>
          <w:color w:val="000000"/>
          <w:kern w:val="0"/>
          <w:sz w:val="24"/>
        </w:rPr>
        <w:t>4.3</w:t>
      </w:r>
      <w:r>
        <w:rPr>
          <w:rFonts w:hint="eastAsia" w:ascii="宋体" w:hAnsi="宋体" w:cs="Arial"/>
          <w:kern w:val="0"/>
          <w:sz w:val="24"/>
        </w:rPr>
        <w:t>响应文件正本需用不褪色、不变质的墨水书写或打印，并由供应商的法定代表人或其授权代表在规定签章处逐一签字和盖章。副本可用正本的复印件。如有修改错漏处，必须由供应商的法定代表人或其授权代表签字并盖供应商公章，</w:t>
      </w:r>
      <w:r>
        <w:rPr>
          <w:rFonts w:hint="eastAsia" w:ascii="宋体" w:hAnsi="宋体" w:cs="Arial"/>
          <w:sz w:val="24"/>
        </w:rPr>
        <w:t>如有遗漏，将被视为</w:t>
      </w:r>
      <w:r>
        <w:rPr>
          <w:rFonts w:hint="eastAsia" w:ascii="宋体" w:hAnsi="宋体" w:cs="Arial"/>
          <w:kern w:val="0"/>
          <w:sz w:val="24"/>
        </w:rPr>
        <w:t>无效响应文件。</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sz w:val="24"/>
        </w:rPr>
      </w:pPr>
      <w:r>
        <w:rPr>
          <w:rFonts w:hint="eastAsia" w:ascii="宋体" w:hAnsi="宋体" w:cs="Arial"/>
          <w:kern w:val="0"/>
          <w:sz w:val="24"/>
        </w:rPr>
        <w:t>4.4响应文件的打印和书写应清楚工整，</w:t>
      </w:r>
      <w:r>
        <w:rPr>
          <w:rFonts w:hint="eastAsia" w:ascii="宋体" w:hAnsi="宋体" w:cs="Arial"/>
          <w:sz w:val="24"/>
        </w:rPr>
        <w:t>任何修改、行间插字、涂改或增删</w:t>
      </w:r>
      <w:r>
        <w:rPr>
          <w:rFonts w:hint="eastAsia" w:ascii="宋体" w:hAnsi="宋体" w:cs="Arial"/>
          <w:kern w:val="0"/>
          <w:sz w:val="24"/>
        </w:rPr>
        <w:t>，必须由供应商的法定代表人或其授权代表签字或盖个人印鉴。字迹潦草、表达不清或可能导致非唯一理解的响应文件可能视为无效报价。</w:t>
      </w:r>
    </w:p>
    <w:p>
      <w:pPr>
        <w:keepNext w:val="0"/>
        <w:keepLines w:val="0"/>
        <w:pageBreakBefore w:val="0"/>
        <w:tabs>
          <w:tab w:val="left" w:pos="7665"/>
        </w:tabs>
        <w:kinsoku/>
        <w:wordWrap/>
        <w:overflowPunct/>
        <w:topLinePunct w:val="0"/>
        <w:bidi w:val="0"/>
        <w:snapToGrid/>
        <w:spacing w:line="440" w:lineRule="exact"/>
        <w:ind w:firstLine="360" w:firstLineChars="150"/>
        <w:textAlignment w:val="auto"/>
        <w:rPr>
          <w:rFonts w:hint="eastAsia" w:ascii="宋体" w:hAnsi="宋体"/>
          <w:sz w:val="24"/>
        </w:rPr>
      </w:pPr>
      <w:r>
        <w:rPr>
          <w:rFonts w:hint="eastAsia" w:ascii="宋体" w:hAnsi="宋体"/>
          <w:sz w:val="24"/>
        </w:rPr>
        <w:t xml:space="preserve"> 4.5所有响应文件必须逐页加盖供应商的单位公章，要求所盖公章皆为鲜章。</w:t>
      </w:r>
    </w:p>
    <w:p>
      <w:pPr>
        <w:keepNext w:val="0"/>
        <w:keepLines w:val="0"/>
        <w:pageBreakBefore w:val="0"/>
        <w:tabs>
          <w:tab w:val="left" w:pos="0"/>
        </w:tabs>
        <w:kinsoku/>
        <w:wordWrap/>
        <w:overflowPunct/>
        <w:topLinePunct w:val="0"/>
        <w:bidi w:val="0"/>
        <w:snapToGrid/>
        <w:spacing w:line="440" w:lineRule="exact"/>
        <w:ind w:firstLine="480" w:firstLineChars="200"/>
        <w:textAlignment w:val="auto"/>
        <w:rPr>
          <w:rFonts w:hint="eastAsia" w:ascii="宋体" w:hAnsi="宋体"/>
          <w:b/>
          <w:bCs/>
          <w:sz w:val="24"/>
        </w:rPr>
      </w:pPr>
      <w:bookmarkStart w:id="0" w:name="_Toc295978770"/>
      <w:bookmarkStart w:id="1" w:name="_Toc263768811"/>
      <w:bookmarkStart w:id="2" w:name="_Toc263753550"/>
      <w:bookmarkStart w:id="3" w:name="_Toc12721"/>
      <w:r>
        <w:rPr>
          <w:rFonts w:hint="eastAsia" w:ascii="宋体" w:hAnsi="宋体"/>
          <w:sz w:val="24"/>
        </w:rPr>
        <w:t>5.</w:t>
      </w:r>
      <w:r>
        <w:rPr>
          <w:rFonts w:hint="eastAsia" w:ascii="宋体" w:hAnsi="宋体"/>
          <w:b/>
          <w:bCs/>
          <w:sz w:val="24"/>
        </w:rPr>
        <w:t>响应文件的密封和标</w:t>
      </w:r>
      <w:bookmarkEnd w:id="0"/>
      <w:bookmarkEnd w:id="1"/>
      <w:bookmarkEnd w:id="2"/>
      <w:r>
        <w:rPr>
          <w:rFonts w:hint="eastAsia" w:ascii="宋体" w:hAnsi="宋体"/>
          <w:b/>
          <w:bCs/>
          <w:sz w:val="24"/>
        </w:rPr>
        <w:t>注</w:t>
      </w:r>
      <w:bookmarkEnd w:id="3"/>
    </w:p>
    <w:p>
      <w:pPr>
        <w:keepNext w:val="0"/>
        <w:keepLines w:val="0"/>
        <w:pageBreakBefore w:val="0"/>
        <w:tabs>
          <w:tab w:val="left" w:pos="0"/>
        </w:tabs>
        <w:kinsoku/>
        <w:wordWrap/>
        <w:overflowPunct/>
        <w:topLinePunct w:val="0"/>
        <w:bidi w:val="0"/>
        <w:snapToGrid/>
        <w:spacing w:line="440" w:lineRule="exact"/>
        <w:ind w:firstLine="480" w:firstLineChars="200"/>
        <w:textAlignment w:val="auto"/>
        <w:rPr>
          <w:rFonts w:hint="eastAsia" w:ascii="宋体" w:hAnsi="宋体"/>
          <w:sz w:val="24"/>
        </w:rPr>
      </w:pPr>
      <w:r>
        <w:rPr>
          <w:rFonts w:hint="eastAsia" w:ascii="宋体" w:hAnsi="宋体"/>
          <w:sz w:val="24"/>
        </w:rPr>
        <w:t>5.1供应商应将其资格性响应文件、报价一览表分别用密封袋密封，并在封口处加盖单位公章，报价前不得启封；</w:t>
      </w:r>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sz w:val="24"/>
        </w:rPr>
      </w:pPr>
      <w:r>
        <w:rPr>
          <w:rFonts w:hint="eastAsia" w:ascii="宋体" w:hAnsi="宋体"/>
          <w:sz w:val="24"/>
        </w:rPr>
        <w:t xml:space="preserve">    5.2在密封袋封面上注明项目名称、编号、供应商名称及“资格响应文件” “报价一览表”字样。</w:t>
      </w:r>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sz w:val="24"/>
        </w:rPr>
      </w:pPr>
      <w:r>
        <w:rPr>
          <w:rFonts w:hint="eastAsia" w:ascii="宋体" w:hAnsi="宋体"/>
          <w:sz w:val="24"/>
        </w:rPr>
        <w:t xml:space="preserve">    5.3每一密封件上应注明“于   年  月  日  时  分之前不准启封”字样； </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kern w:val="0"/>
          <w:sz w:val="24"/>
        </w:rPr>
      </w:pPr>
      <w:bookmarkStart w:id="4" w:name="_Toc18574"/>
      <w:r>
        <w:rPr>
          <w:rFonts w:hint="eastAsia" w:ascii="宋体" w:hAnsi="宋体" w:cs="Arial"/>
          <w:kern w:val="0"/>
          <w:sz w:val="24"/>
        </w:rPr>
        <w:t>5.4如果未按前款规定密封和标记，采购小组对响应文件的误投或提前拆封不负责任。对由此造成提前开封的响应文件，采购小组将予以拒绝，并退回供应商。</w:t>
      </w:r>
      <w:bookmarkEnd w:id="4"/>
      <w:bookmarkStart w:id="5" w:name="_Toc263753551"/>
      <w:bookmarkStart w:id="6" w:name="_Toc263768812"/>
      <w:bookmarkStart w:id="7" w:name="_Toc28685"/>
      <w:bookmarkStart w:id="8" w:name="_Toc295978771"/>
      <w:r>
        <w:rPr>
          <w:rFonts w:hint="eastAsia" w:ascii="宋体" w:hAnsi="宋体" w:cs="Arial"/>
          <w:kern w:val="0"/>
          <w:sz w:val="24"/>
        </w:rPr>
        <w:t xml:space="preserve"> </w:t>
      </w:r>
    </w:p>
    <w:p>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eastAsia" w:ascii="宋体" w:hAnsi="宋体" w:cs="Courier New"/>
          <w:b/>
          <w:kern w:val="0"/>
          <w:sz w:val="24"/>
        </w:rPr>
      </w:pPr>
      <w:r>
        <w:rPr>
          <w:rFonts w:hint="eastAsia" w:ascii="宋体" w:hAnsi="宋体" w:cs="Arial"/>
          <w:b/>
          <w:kern w:val="0"/>
          <w:sz w:val="24"/>
        </w:rPr>
        <w:t>6.</w:t>
      </w:r>
      <w:r>
        <w:rPr>
          <w:rFonts w:hint="eastAsia" w:ascii="宋体" w:hAnsi="宋体"/>
          <w:b/>
          <w:sz w:val="24"/>
        </w:rPr>
        <w:t>响应文件的递交</w:t>
      </w:r>
      <w:r>
        <w:rPr>
          <w:rFonts w:hint="eastAsia" w:ascii="宋体" w:hAnsi="宋体" w:cs="Arial"/>
          <w:b/>
          <w:kern w:val="0"/>
          <w:sz w:val="24"/>
        </w:rPr>
        <w:t xml:space="preserve">                  </w:t>
      </w:r>
      <w:r>
        <w:rPr>
          <w:rFonts w:hint="eastAsia" w:ascii="宋体" w:hAnsi="宋体"/>
          <w:b/>
          <w:sz w:val="24"/>
        </w:rPr>
        <w:t xml:space="preserve">       </w:t>
      </w:r>
      <w:bookmarkEnd w:id="5"/>
      <w:bookmarkEnd w:id="6"/>
      <w:bookmarkEnd w:id="7"/>
      <w:bookmarkEnd w:id="8"/>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bCs/>
          <w:sz w:val="24"/>
        </w:rPr>
      </w:pPr>
      <w:r>
        <w:rPr>
          <w:rFonts w:hint="eastAsia" w:ascii="宋体" w:hAnsi="宋体"/>
          <w:bCs/>
          <w:sz w:val="24"/>
        </w:rPr>
        <w:t xml:space="preserve">    6.1响应文件递交的地点、采购地点、磋商采购时间及递交响应文件的截止时间详见“采购文件要求”，供应商应在截止时间之前将响应文件送达开标地点。</w:t>
      </w:r>
    </w:p>
    <w:p>
      <w:pPr>
        <w:keepNext w:val="0"/>
        <w:keepLines w:val="0"/>
        <w:pageBreakBefore w:val="0"/>
        <w:tabs>
          <w:tab w:val="left" w:pos="0"/>
        </w:tabs>
        <w:kinsoku/>
        <w:wordWrap/>
        <w:overflowPunct/>
        <w:topLinePunct w:val="0"/>
        <w:bidi w:val="0"/>
        <w:snapToGrid/>
        <w:spacing w:line="440" w:lineRule="exact"/>
        <w:textAlignment w:val="auto"/>
        <w:rPr>
          <w:rFonts w:hint="eastAsia" w:ascii="宋体" w:hAnsi="宋体"/>
          <w:bCs/>
          <w:color w:val="000000"/>
          <w:sz w:val="24"/>
        </w:rPr>
      </w:pPr>
      <w:r>
        <w:rPr>
          <w:rFonts w:hint="eastAsia" w:ascii="宋体" w:hAnsi="宋体"/>
          <w:bCs/>
          <w:color w:val="000000"/>
          <w:sz w:val="24"/>
        </w:rPr>
        <w:t xml:space="preserve">    6.2 因采购文件的修改推迟递交截止日期的，按采购方修改通知规定的时间递交。</w:t>
      </w:r>
    </w:p>
    <w:p>
      <w:pPr>
        <w:keepNext w:val="0"/>
        <w:keepLines w:val="0"/>
        <w:pageBreakBefore w:val="0"/>
        <w:kinsoku/>
        <w:wordWrap/>
        <w:overflowPunct/>
        <w:topLinePunct w:val="0"/>
        <w:bidi w:val="0"/>
        <w:snapToGrid/>
        <w:spacing w:line="440" w:lineRule="exact"/>
        <w:textAlignment w:val="auto"/>
        <w:rPr>
          <w:rFonts w:hint="eastAsia" w:ascii="宋体" w:hAnsi="宋体" w:cs="Courier New"/>
          <w:kern w:val="0"/>
          <w:sz w:val="24"/>
        </w:rPr>
      </w:pPr>
      <w:r>
        <w:rPr>
          <w:rFonts w:hint="eastAsia" w:ascii="宋体" w:hAnsi="宋体"/>
          <w:bCs/>
          <w:sz w:val="24"/>
        </w:rPr>
        <w:t xml:space="preserve">    </w:t>
      </w:r>
      <w:bookmarkStart w:id="9" w:name="_Toc20798"/>
      <w:bookmarkStart w:id="10" w:name="_Toc263768813"/>
      <w:bookmarkStart w:id="11" w:name="_Toc263753552"/>
      <w:bookmarkStart w:id="12" w:name="_Toc295978772"/>
      <w:r>
        <w:rPr>
          <w:rFonts w:hint="eastAsia" w:ascii="宋体" w:hAnsi="宋体"/>
          <w:bCs/>
          <w:sz w:val="24"/>
        </w:rPr>
        <w:t>6.3</w:t>
      </w:r>
      <w:r>
        <w:rPr>
          <w:rFonts w:hint="eastAsia" w:ascii="宋体" w:hAnsi="宋体" w:cs="Arial"/>
          <w:kern w:val="0"/>
          <w:sz w:val="24"/>
        </w:rPr>
        <w:t>采购方将拒绝接收并原封退回在递交截止时间后收到的任何响应文件。</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Arial"/>
          <w:kern w:val="0"/>
          <w:sz w:val="24"/>
        </w:rPr>
      </w:pPr>
      <w:r>
        <w:rPr>
          <w:rFonts w:hint="eastAsia" w:ascii="宋体" w:hAnsi="宋体" w:cs="Courier New"/>
          <w:kern w:val="0"/>
          <w:sz w:val="24"/>
        </w:rPr>
        <w:t>6.4</w:t>
      </w:r>
      <w:r>
        <w:rPr>
          <w:rFonts w:hint="eastAsia" w:ascii="宋体" w:hAnsi="宋体" w:cs="Arial"/>
          <w:kern w:val="0"/>
          <w:sz w:val="24"/>
        </w:rPr>
        <w:t>本次采购不接受邮寄的响应文件。</w:t>
      </w:r>
    </w:p>
    <w:p>
      <w:pPr>
        <w:keepNext w:val="0"/>
        <w:keepLines w:val="0"/>
        <w:pageBreakBefore w:val="0"/>
        <w:tabs>
          <w:tab w:val="left" w:pos="0"/>
        </w:tabs>
        <w:kinsoku/>
        <w:wordWrap/>
        <w:overflowPunct/>
        <w:topLinePunct w:val="0"/>
        <w:bidi w:val="0"/>
        <w:snapToGrid/>
        <w:spacing w:line="440" w:lineRule="exact"/>
        <w:ind w:firstLine="482" w:firstLineChars="200"/>
        <w:textAlignment w:val="auto"/>
        <w:rPr>
          <w:rFonts w:hint="eastAsia" w:ascii="宋体" w:hAnsi="宋体"/>
          <w:b/>
          <w:sz w:val="24"/>
        </w:rPr>
      </w:pPr>
      <w:r>
        <w:rPr>
          <w:rFonts w:hint="eastAsia" w:ascii="宋体" w:hAnsi="宋体"/>
          <w:b/>
          <w:sz w:val="24"/>
        </w:rPr>
        <w:t>7. 磋商文件的修改和撤回</w:t>
      </w:r>
      <w:bookmarkEnd w:id="9"/>
      <w:bookmarkEnd w:id="10"/>
      <w:bookmarkEnd w:id="11"/>
      <w:bookmarkEnd w:id="12"/>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kern w:val="0"/>
          <w:sz w:val="24"/>
        </w:rPr>
      </w:pPr>
      <w:r>
        <w:rPr>
          <w:rFonts w:hint="eastAsia" w:ascii="宋体" w:hAnsi="宋体" w:cs="Courier New"/>
          <w:kern w:val="0"/>
          <w:sz w:val="24"/>
        </w:rPr>
        <w:t>7.1</w:t>
      </w:r>
      <w:r>
        <w:rPr>
          <w:rFonts w:hint="eastAsia" w:ascii="宋体" w:hAnsi="宋体" w:cs="Arial"/>
          <w:kern w:val="0"/>
          <w:sz w:val="24"/>
        </w:rPr>
        <w:t>供应商在提交响应文件后可对其响应文件进行修改或撤销，但该修改或撤销的书面通知须在递交截止时间之前送达采购方，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kern w:val="0"/>
          <w:sz w:val="24"/>
        </w:rPr>
      </w:pPr>
      <w:r>
        <w:rPr>
          <w:rFonts w:hint="eastAsia" w:ascii="宋体" w:hAnsi="宋体" w:cs="Courier New"/>
          <w:kern w:val="0"/>
          <w:sz w:val="24"/>
        </w:rPr>
        <w:t xml:space="preserve">7.2 </w:t>
      </w:r>
      <w:r>
        <w:rPr>
          <w:rFonts w:hint="eastAsia" w:ascii="宋体" w:hAnsi="宋体" w:cs="Arial"/>
          <w:kern w:val="0"/>
          <w:sz w:val="24"/>
        </w:rPr>
        <w:t>供应商对响应文件修改的书面材料或撤销的通知应该按本章的规定进行编写、密封、标注和递送，并注明“修改响应文件”或“撤销报价”字样。</w:t>
      </w:r>
    </w:p>
    <w:p>
      <w:pPr>
        <w:keepNext w:val="0"/>
        <w:keepLines w:val="0"/>
        <w:pageBreakBefore w:val="0"/>
        <w:widowControl/>
        <w:kinsoku/>
        <w:wordWrap/>
        <w:overflowPunct/>
        <w:topLinePunct w:val="0"/>
        <w:bidi w:val="0"/>
        <w:snapToGrid/>
        <w:spacing w:line="440" w:lineRule="exact"/>
        <w:ind w:firstLine="480" w:firstLineChars="200"/>
        <w:jc w:val="left"/>
        <w:textAlignment w:val="auto"/>
        <w:rPr>
          <w:rFonts w:hint="eastAsia" w:ascii="宋体" w:hAnsi="宋体" w:cs="Courier New"/>
          <w:kern w:val="0"/>
          <w:sz w:val="24"/>
        </w:rPr>
      </w:pPr>
      <w:r>
        <w:rPr>
          <w:rFonts w:hint="eastAsia" w:ascii="宋体" w:hAnsi="宋体" w:cs="Courier New"/>
          <w:kern w:val="0"/>
          <w:sz w:val="24"/>
        </w:rPr>
        <w:t>7.3</w:t>
      </w:r>
      <w:r>
        <w:rPr>
          <w:rFonts w:hint="eastAsia" w:ascii="宋体" w:hAnsi="宋体" w:cs="Arial"/>
          <w:kern w:val="0"/>
          <w:sz w:val="24"/>
        </w:rPr>
        <w:t>在递交截止时间之后，供应商不得对其响应文件进行任何修改。</w:t>
      </w:r>
    </w:p>
    <w:p>
      <w:pPr>
        <w:keepNext w:val="0"/>
        <w:keepLines w:val="0"/>
        <w:pageBreakBefore w:val="0"/>
        <w:widowControl/>
        <w:kinsoku/>
        <w:wordWrap/>
        <w:overflowPunct/>
        <w:topLinePunct w:val="0"/>
        <w:bidi w:val="0"/>
        <w:snapToGrid/>
        <w:spacing w:line="440" w:lineRule="exact"/>
        <w:ind w:firstLine="482" w:firstLineChars="200"/>
        <w:jc w:val="left"/>
        <w:textAlignment w:val="auto"/>
        <w:rPr>
          <w:rFonts w:hint="eastAsia" w:ascii="宋体" w:hAnsi="宋体" w:cs="Arial"/>
          <w:kern w:val="0"/>
          <w:sz w:val="24"/>
        </w:rPr>
      </w:pPr>
      <w:r>
        <w:rPr>
          <w:rFonts w:hint="eastAsia" w:ascii="宋体" w:hAnsi="宋体" w:cs="Courier New"/>
          <w:b/>
          <w:kern w:val="0"/>
          <w:sz w:val="24"/>
        </w:rPr>
        <w:t>注：</w:t>
      </w:r>
      <w:r>
        <w:rPr>
          <w:rFonts w:hint="eastAsia" w:ascii="宋体" w:hAnsi="宋体" w:cs="Arial"/>
          <w:kern w:val="0"/>
          <w:sz w:val="24"/>
        </w:rPr>
        <w:t>供应商对其提交的响应文件的真实性、合法性承担法律责任。</w:t>
      </w:r>
    </w:p>
    <w:p>
      <w:pPr>
        <w:keepNext w:val="0"/>
        <w:keepLines w:val="0"/>
        <w:pageBreakBefore w:val="0"/>
        <w:kinsoku/>
        <w:wordWrap/>
        <w:overflowPunct/>
        <w:topLinePunct w:val="0"/>
        <w:bidi w:val="0"/>
        <w:snapToGrid/>
        <w:spacing w:line="440" w:lineRule="exact"/>
        <w:textAlignment w:val="auto"/>
        <w:rPr>
          <w:rFonts w:hint="eastAsia" w:ascii="宋体" w:hAnsi="宋体"/>
          <w:b/>
          <w:sz w:val="24"/>
        </w:rPr>
      </w:pPr>
      <w:r>
        <w:rPr>
          <w:rFonts w:hint="eastAsia" w:ascii="宋体" w:hAnsi="宋体"/>
          <w:b/>
          <w:sz w:val="24"/>
          <w:lang w:eastAsia="zh-CN"/>
        </w:rPr>
        <w:t>十一</w:t>
      </w:r>
      <w:r>
        <w:rPr>
          <w:rFonts w:hint="eastAsia" w:ascii="宋体" w:hAnsi="宋体"/>
          <w:b/>
          <w:sz w:val="24"/>
        </w:rPr>
        <w:t xml:space="preserve">、其他：   </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Courier New"/>
          <w:kern w:val="0"/>
          <w:sz w:val="24"/>
        </w:rPr>
      </w:pPr>
      <w:r>
        <w:rPr>
          <w:rFonts w:hint="eastAsia" w:ascii="宋体" w:hAnsi="宋体" w:cs="Courier New"/>
          <w:kern w:val="0"/>
          <w:sz w:val="24"/>
        </w:rPr>
        <w:t>本谈判文件由</w:t>
      </w:r>
      <w:r>
        <w:rPr>
          <w:rFonts w:hint="eastAsia" w:ascii="宋体" w:hAnsi="宋体" w:cs="Courier New"/>
          <w:kern w:val="0"/>
          <w:sz w:val="24"/>
          <w:lang w:eastAsia="zh-CN"/>
        </w:rPr>
        <w:t>自贡市第三人民医院</w:t>
      </w:r>
      <w:r>
        <w:rPr>
          <w:rFonts w:hint="eastAsia" w:ascii="宋体" w:hAnsi="宋体" w:cs="Courier New"/>
          <w:kern w:val="0"/>
          <w:sz w:val="24"/>
        </w:rPr>
        <w:t>负责解释。</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Courier New"/>
          <w:kern w:val="0"/>
          <w:sz w:val="24"/>
          <w:lang w:val="en-US" w:eastAsia="zh-CN"/>
        </w:rPr>
      </w:pPr>
      <w:r>
        <w:rPr>
          <w:rFonts w:hint="eastAsia" w:ascii="宋体" w:hAnsi="宋体" w:cs="Courier New"/>
          <w:kern w:val="0"/>
          <w:sz w:val="24"/>
        </w:rPr>
        <w:t>联系人：</w:t>
      </w:r>
      <w:r>
        <w:rPr>
          <w:rFonts w:hint="eastAsia" w:ascii="宋体" w:hAnsi="宋体" w:cs="Courier New"/>
          <w:kern w:val="0"/>
          <w:sz w:val="24"/>
          <w:lang w:eastAsia="zh-CN"/>
        </w:rPr>
        <w:t>李</w:t>
      </w:r>
      <w:r>
        <w:rPr>
          <w:rFonts w:hint="eastAsia" w:ascii="宋体" w:hAnsi="宋体" w:cs="Courier New"/>
          <w:kern w:val="0"/>
          <w:sz w:val="24"/>
        </w:rPr>
        <w:t xml:space="preserve">老师            </w:t>
      </w:r>
      <w:r>
        <w:rPr>
          <w:rFonts w:hint="eastAsia" w:ascii="宋体" w:hAnsi="宋体" w:cs="Courier New"/>
          <w:kern w:val="0"/>
          <w:sz w:val="24"/>
          <w:lang w:val="en-US" w:eastAsia="zh-CN"/>
        </w:rPr>
        <w:t xml:space="preserve">       </w:t>
      </w:r>
    </w:p>
    <w:p>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Courier New"/>
          <w:kern w:val="0"/>
          <w:sz w:val="24"/>
        </w:rPr>
      </w:pPr>
      <w:r>
        <w:rPr>
          <w:rFonts w:hint="eastAsia" w:ascii="宋体" w:hAnsi="宋体" w:cs="Courier New"/>
          <w:kern w:val="0"/>
          <w:sz w:val="24"/>
        </w:rPr>
        <w:t>联系电话：</w:t>
      </w:r>
      <w:r>
        <w:rPr>
          <w:rFonts w:hint="eastAsia" w:ascii="宋体" w:hAnsi="宋体" w:cs="Courier New"/>
          <w:kern w:val="0"/>
          <w:sz w:val="24"/>
          <w:lang w:val="en-US" w:eastAsia="zh-CN"/>
        </w:rPr>
        <w:t>13990018620</w:t>
      </w:r>
      <w:r>
        <w:rPr>
          <w:rFonts w:hint="eastAsia" w:ascii="宋体" w:hAnsi="宋体" w:cs="Courier New"/>
          <w:kern w:val="0"/>
          <w:sz w:val="24"/>
        </w:rPr>
        <w:t xml:space="preserve">   </w:t>
      </w:r>
    </w:p>
    <w:p>
      <w:pPr>
        <w:spacing w:line="520" w:lineRule="exact"/>
        <w:ind w:firstLine="480" w:firstLineChars="200"/>
        <w:rPr>
          <w:rFonts w:hint="eastAsia" w:ascii="宋体" w:hAnsi="宋体" w:cs="Courier New"/>
          <w:kern w:val="0"/>
          <w:sz w:val="24"/>
        </w:rPr>
      </w:pPr>
    </w:p>
    <w:p>
      <w:pPr>
        <w:spacing w:line="520" w:lineRule="exact"/>
        <w:ind w:firstLine="480" w:firstLineChars="200"/>
        <w:rPr>
          <w:rFonts w:hint="eastAsia" w:ascii="宋体" w:hAnsi="宋体" w:cs="Courier New"/>
          <w:kern w:val="0"/>
          <w:sz w:val="24"/>
        </w:rPr>
      </w:pPr>
    </w:p>
    <w:p>
      <w:pPr>
        <w:spacing w:line="520" w:lineRule="exact"/>
        <w:ind w:firstLine="480" w:firstLineChars="200"/>
        <w:rPr>
          <w:rFonts w:hint="eastAsia" w:ascii="宋体" w:hAnsi="宋体" w:cs="Courier New"/>
          <w:kern w:val="0"/>
          <w:sz w:val="24"/>
        </w:rPr>
      </w:pPr>
    </w:p>
    <w:p>
      <w:pPr>
        <w:spacing w:line="520" w:lineRule="exact"/>
        <w:jc w:val="center"/>
        <w:rPr>
          <w:rFonts w:hint="eastAsia" w:ascii="宋体" w:hAnsi="宋体"/>
          <w:b/>
          <w:bCs/>
          <w:sz w:val="36"/>
          <w:szCs w:val="36"/>
        </w:rPr>
      </w:pPr>
      <w:bookmarkStart w:id="13" w:name="_Toc21620"/>
      <w:bookmarkStart w:id="14" w:name="_Toc22624"/>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hint="eastAsia" w:ascii="宋体" w:hAnsi="宋体"/>
          <w:b/>
          <w:bCs/>
          <w:sz w:val="36"/>
          <w:szCs w:val="36"/>
        </w:rPr>
      </w:pPr>
    </w:p>
    <w:p>
      <w:pPr>
        <w:spacing w:line="520" w:lineRule="exact"/>
        <w:jc w:val="center"/>
        <w:rPr>
          <w:rFonts w:ascii="宋体" w:hAnsi="宋体"/>
          <w:b/>
          <w:bCs/>
          <w:sz w:val="36"/>
          <w:szCs w:val="36"/>
        </w:rPr>
      </w:pPr>
      <w:r>
        <w:rPr>
          <w:rFonts w:hint="eastAsia" w:ascii="宋体" w:hAnsi="宋体"/>
          <w:b/>
          <w:bCs/>
          <w:sz w:val="36"/>
          <w:szCs w:val="36"/>
        </w:rPr>
        <w:t>响应文件主要格式要求</w:t>
      </w:r>
      <w:bookmarkEnd w:id="13"/>
      <w:bookmarkEnd w:id="14"/>
    </w:p>
    <w:p>
      <w:pPr>
        <w:spacing w:line="360" w:lineRule="auto"/>
        <w:rPr>
          <w:rFonts w:ascii="宋体" w:hAnsi="宋体"/>
          <w:b/>
          <w:bCs/>
          <w:sz w:val="36"/>
          <w:szCs w:val="36"/>
        </w:rPr>
      </w:pPr>
    </w:p>
    <w:p>
      <w:pPr>
        <w:spacing w:line="360" w:lineRule="auto"/>
        <w:ind w:firstLine="480" w:firstLineChars="200"/>
        <w:rPr>
          <w:rFonts w:ascii="宋体" w:hAnsi="宋体" w:cs="仿宋"/>
          <w:sz w:val="24"/>
        </w:rPr>
      </w:pPr>
      <w:bookmarkStart w:id="15" w:name="_Toc239649321"/>
      <w:bookmarkStart w:id="16" w:name="_Toc239648875"/>
      <w:bookmarkStart w:id="17" w:name="_Toc239822514"/>
      <w:bookmarkStart w:id="18" w:name="_Toc239649773"/>
      <w:bookmarkStart w:id="19" w:name="_Toc239649397"/>
      <w:bookmarkStart w:id="20" w:name="_Toc239822629"/>
      <w:bookmarkStart w:id="21" w:name="_Toc239651331"/>
      <w:bookmarkStart w:id="22" w:name="_Toc239650612"/>
      <w:bookmarkStart w:id="23" w:name="_Toc239648609"/>
      <w:bookmarkStart w:id="24" w:name="_Toc369645654"/>
      <w:r>
        <w:rPr>
          <w:rFonts w:hint="eastAsia" w:ascii="宋体" w:hAnsi="宋体" w:cs="仿宋"/>
          <w:sz w:val="24"/>
        </w:rPr>
        <w:t>本章节已列出的格式要求，供应商在编写响应文件时必须按要求编写，不得擅自改动；本章节没有列出对响应文件中其它内容格式要求的，供应商可自行编写拟定，格式不限。</w:t>
      </w:r>
    </w:p>
    <w:bookmarkEnd w:id="15"/>
    <w:bookmarkEnd w:id="16"/>
    <w:bookmarkEnd w:id="17"/>
    <w:bookmarkEnd w:id="18"/>
    <w:bookmarkEnd w:id="19"/>
    <w:bookmarkEnd w:id="20"/>
    <w:bookmarkEnd w:id="21"/>
    <w:bookmarkEnd w:id="22"/>
    <w:bookmarkEnd w:id="23"/>
    <w:bookmarkEnd w:id="24"/>
    <w:p>
      <w:pPr>
        <w:tabs>
          <w:tab w:val="left" w:pos="7665"/>
        </w:tabs>
        <w:spacing w:line="360" w:lineRule="auto"/>
        <w:rPr>
          <w:rFonts w:hint="eastAsia" w:ascii="宋体" w:hAnsi="宋体"/>
          <w:kern w:val="0"/>
        </w:rPr>
      </w:pPr>
      <w:r>
        <w:rPr>
          <w:rFonts w:hint="eastAsia" w:ascii="宋体" w:hAnsi="宋体"/>
          <w:b/>
          <w:sz w:val="30"/>
          <w:szCs w:val="30"/>
        </w:rPr>
        <w:t xml:space="preserve">  （一）响应文件封面格式</w:t>
      </w:r>
      <w:r>
        <w:rPr>
          <w:rFonts w:hint="eastAsia" w:ascii="宋体" w:hAnsi="宋体"/>
          <w:kern w:val="0"/>
        </w:rPr>
        <w:t xml:space="preserve">    </w:t>
      </w:r>
    </w:p>
    <w:p>
      <w:pPr>
        <w:tabs>
          <w:tab w:val="left" w:pos="7665"/>
        </w:tabs>
        <w:spacing w:line="360" w:lineRule="auto"/>
        <w:rPr>
          <w:rFonts w:hint="eastAsia" w:ascii="宋体" w:hAnsi="宋体"/>
          <w:color w:val="000000"/>
        </w:rPr>
      </w:pPr>
      <w:r>
        <w:rPr>
          <w:rFonts w:hint="eastAsia" w:ascii="宋体" w:hAnsi="宋体"/>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152400</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12pt;height:39pt;width:135pt;z-index:251659264;mso-width-relative:page;mso-height-relative:page;" fillcolor="#FFFFFF" filled="t" stroked="t" coordsize="21600,21600" o:gfxdata="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Gvzc1wAAAAo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p>
    <w:p>
      <w:pPr>
        <w:autoSpaceDE w:val="0"/>
        <w:autoSpaceDN w:val="0"/>
        <w:adjustRightInd w:val="0"/>
        <w:spacing w:line="360" w:lineRule="auto"/>
        <w:jc w:val="center"/>
        <w:rPr>
          <w:rFonts w:hint="eastAsia" w:ascii="宋体" w:hAnsi="宋体"/>
          <w:b/>
          <w:color w:val="000000"/>
          <w:kern w:val="0"/>
          <w:sz w:val="94"/>
          <w:szCs w:val="94"/>
        </w:rPr>
      </w:pPr>
    </w:p>
    <w:p>
      <w:pPr>
        <w:autoSpaceDE w:val="0"/>
        <w:autoSpaceDN w:val="0"/>
        <w:adjustRightInd w:val="0"/>
        <w:spacing w:line="360" w:lineRule="auto"/>
        <w:jc w:val="center"/>
        <w:rPr>
          <w:rFonts w:hint="eastAsia" w:ascii="宋体" w:hAnsi="宋体"/>
          <w:b/>
          <w:color w:val="000000"/>
          <w:kern w:val="0"/>
          <w:sz w:val="94"/>
          <w:szCs w:val="94"/>
        </w:rPr>
      </w:pPr>
      <w:r>
        <w:rPr>
          <w:rFonts w:hint="eastAsia" w:ascii="宋体" w:hAnsi="宋体"/>
          <w:b/>
          <w:color w:val="000000"/>
          <w:kern w:val="0"/>
          <w:sz w:val="94"/>
          <w:szCs w:val="94"/>
        </w:rPr>
        <w:t xml:space="preserve"> 响  应  文  件</w:t>
      </w:r>
    </w:p>
    <w:p>
      <w:pPr>
        <w:autoSpaceDE w:val="0"/>
        <w:autoSpaceDN w:val="0"/>
        <w:adjustRightInd w:val="0"/>
        <w:spacing w:line="360" w:lineRule="auto"/>
        <w:jc w:val="center"/>
        <w:rPr>
          <w:rFonts w:hint="eastAsia" w:ascii="宋体" w:hAnsi="宋体"/>
          <w:color w:val="000000"/>
          <w:kern w:val="0"/>
          <w:sz w:val="36"/>
          <w:szCs w:val="36"/>
        </w:rPr>
      </w:pPr>
      <w:r>
        <w:rPr>
          <w:rFonts w:hint="eastAsia" w:ascii="宋体" w:hAnsi="宋体"/>
          <w:color w:val="000000"/>
          <w:kern w:val="0"/>
          <w:sz w:val="36"/>
          <w:szCs w:val="36"/>
        </w:rPr>
        <w:t>（资格性响应文件/技术服务性响应文件）</w:t>
      </w:r>
    </w:p>
    <w:p>
      <w:pPr>
        <w:autoSpaceDE w:val="0"/>
        <w:autoSpaceDN w:val="0"/>
        <w:adjustRightInd w:val="0"/>
        <w:spacing w:line="360" w:lineRule="auto"/>
        <w:ind w:firstLine="720" w:firstLineChars="200"/>
        <w:rPr>
          <w:rFonts w:hint="eastAsia" w:ascii="宋体" w:hAnsi="宋体"/>
          <w:color w:val="000000"/>
          <w:kern w:val="0"/>
          <w:sz w:val="36"/>
          <w:szCs w:val="36"/>
        </w:rPr>
      </w:pP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项目编号：</w:t>
      </w:r>
      <w:r>
        <w:rPr>
          <w:rFonts w:hint="eastAsia" w:ascii="宋体" w:hAnsi="宋体"/>
          <w:color w:val="000000"/>
          <w:kern w:val="0"/>
          <w:sz w:val="32"/>
          <w:szCs w:val="32"/>
          <w:u w:val="single"/>
        </w:rPr>
        <w:t xml:space="preserve">                           </w:t>
      </w: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项目名称：</w:t>
      </w:r>
      <w:r>
        <w:rPr>
          <w:rFonts w:hint="eastAsia" w:ascii="宋体" w:hAnsi="宋体"/>
          <w:color w:val="000000"/>
          <w:kern w:val="0"/>
          <w:sz w:val="32"/>
          <w:szCs w:val="32"/>
          <w:u w:val="single"/>
        </w:rPr>
        <w:t xml:space="preserve">                           </w:t>
      </w: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供应商（加盖公章）：</w:t>
      </w:r>
      <w:r>
        <w:rPr>
          <w:rFonts w:hint="eastAsia" w:ascii="宋体" w:hAnsi="宋体"/>
          <w:color w:val="000000"/>
          <w:kern w:val="0"/>
          <w:sz w:val="32"/>
          <w:szCs w:val="32"/>
          <w:u w:val="single"/>
        </w:rPr>
        <w:t xml:space="preserve">                 </w:t>
      </w:r>
    </w:p>
    <w:p>
      <w:pPr>
        <w:autoSpaceDE w:val="0"/>
        <w:autoSpaceDN w:val="0"/>
        <w:adjustRightInd w:val="0"/>
        <w:spacing w:line="360" w:lineRule="auto"/>
        <w:ind w:firstLine="640" w:firstLineChars="200"/>
        <w:rPr>
          <w:rFonts w:hint="eastAsia" w:ascii="宋体" w:hAnsi="宋体"/>
          <w:color w:val="000000"/>
          <w:kern w:val="0"/>
          <w:sz w:val="32"/>
          <w:szCs w:val="32"/>
          <w:u w:val="single"/>
        </w:rPr>
      </w:pPr>
      <w:r>
        <w:rPr>
          <w:rFonts w:hint="eastAsia" w:ascii="宋体" w:hAnsi="宋体"/>
          <w:color w:val="000000"/>
          <w:kern w:val="0"/>
          <w:sz w:val="32"/>
          <w:szCs w:val="32"/>
        </w:rPr>
        <w:t xml:space="preserve">      法定代表人或其委托代理人签字：</w:t>
      </w:r>
      <w:r>
        <w:rPr>
          <w:rFonts w:hint="eastAsia" w:ascii="宋体" w:hAnsi="宋体"/>
          <w:color w:val="000000"/>
          <w:kern w:val="0"/>
          <w:sz w:val="32"/>
          <w:szCs w:val="32"/>
          <w:u w:val="single"/>
        </w:rPr>
        <w:t xml:space="preserve">       </w:t>
      </w:r>
    </w:p>
    <w:p>
      <w:pPr>
        <w:spacing w:line="360" w:lineRule="auto"/>
        <w:jc w:val="right"/>
        <w:rPr>
          <w:rFonts w:hint="eastAsia" w:ascii="宋体" w:hAnsi="宋体"/>
          <w:color w:val="000000"/>
          <w:kern w:val="0"/>
          <w:sz w:val="32"/>
          <w:szCs w:val="32"/>
        </w:rPr>
      </w:pPr>
    </w:p>
    <w:p>
      <w:pPr>
        <w:tabs>
          <w:tab w:val="left" w:pos="7665"/>
        </w:tabs>
        <w:spacing w:line="360" w:lineRule="auto"/>
        <w:rPr>
          <w:rFonts w:hint="eastAsia" w:ascii="宋体" w:hAnsi="宋体"/>
          <w:color w:val="000000"/>
          <w:kern w:val="0"/>
          <w:sz w:val="32"/>
          <w:szCs w:val="32"/>
        </w:rPr>
      </w:pPr>
    </w:p>
    <w:p>
      <w:pPr>
        <w:tabs>
          <w:tab w:val="left" w:pos="7665"/>
        </w:tabs>
        <w:spacing w:line="360" w:lineRule="auto"/>
        <w:jc w:val="center"/>
        <w:rPr>
          <w:rFonts w:hint="eastAsia" w:ascii="宋体" w:hAnsi="宋体"/>
          <w:color w:val="000000"/>
          <w:kern w:val="0"/>
          <w:sz w:val="32"/>
          <w:szCs w:val="32"/>
        </w:rPr>
      </w:pPr>
    </w:p>
    <w:p>
      <w:pPr>
        <w:tabs>
          <w:tab w:val="left" w:pos="7665"/>
        </w:tabs>
        <w:spacing w:line="360" w:lineRule="auto"/>
        <w:jc w:val="center"/>
        <w:rPr>
          <w:rFonts w:hint="eastAsia" w:ascii="宋体" w:hAnsi="宋体"/>
          <w:color w:val="000000"/>
          <w:kern w:val="0"/>
          <w:sz w:val="32"/>
          <w:szCs w:val="32"/>
        </w:rPr>
      </w:pPr>
      <w:r>
        <w:rPr>
          <w:rFonts w:hint="eastAsia" w:ascii="宋体" w:hAnsi="宋体"/>
          <w:color w:val="000000"/>
          <w:kern w:val="0"/>
          <w:sz w:val="32"/>
          <w:szCs w:val="32"/>
        </w:rPr>
        <w:t xml:space="preserve">                          年     月     日 </w:t>
      </w:r>
    </w:p>
    <w:p>
      <w:pPr>
        <w:tabs>
          <w:tab w:val="left" w:pos="7665"/>
        </w:tabs>
        <w:spacing w:line="360" w:lineRule="auto"/>
        <w:jc w:val="center"/>
        <w:rPr>
          <w:rFonts w:hint="eastAsia" w:ascii="宋体" w:hAnsi="宋体"/>
          <w:color w:val="000000"/>
          <w:kern w:val="0"/>
          <w:sz w:val="32"/>
          <w:szCs w:val="32"/>
        </w:rPr>
      </w:pPr>
    </w:p>
    <w:p>
      <w:pPr>
        <w:tabs>
          <w:tab w:val="left" w:pos="7665"/>
        </w:tabs>
        <w:spacing w:line="360" w:lineRule="auto"/>
        <w:jc w:val="center"/>
        <w:rPr>
          <w:rFonts w:hint="eastAsia" w:ascii="宋体" w:hAnsi="宋体"/>
          <w:color w:val="000000"/>
          <w:kern w:val="0"/>
          <w:sz w:val="32"/>
          <w:szCs w:val="32"/>
        </w:rPr>
      </w:pPr>
    </w:p>
    <w:p>
      <w:pPr>
        <w:spacing w:line="360" w:lineRule="auto"/>
        <w:ind w:firstLine="602" w:firstLineChars="200"/>
        <w:rPr>
          <w:rFonts w:hint="eastAsia" w:ascii="宋体" w:hAnsi="宋体" w:cs="Arial"/>
          <w:b/>
          <w:sz w:val="30"/>
          <w:szCs w:val="30"/>
        </w:rPr>
      </w:pPr>
      <w:r>
        <w:rPr>
          <w:rFonts w:hint="eastAsia" w:ascii="宋体" w:hAnsi="宋体"/>
          <w:b/>
          <w:sz w:val="30"/>
          <w:szCs w:val="30"/>
        </w:rPr>
        <w:t>（二）</w:t>
      </w:r>
      <w:r>
        <w:rPr>
          <w:rFonts w:hint="eastAsia" w:ascii="宋体" w:hAnsi="宋体" w:cs="Arial"/>
          <w:b/>
          <w:sz w:val="30"/>
          <w:szCs w:val="30"/>
        </w:rPr>
        <w:t>供应商的资格声明</w:t>
      </w:r>
    </w:p>
    <w:p>
      <w:pPr>
        <w:spacing w:line="360" w:lineRule="auto"/>
        <w:jc w:val="center"/>
        <w:rPr>
          <w:rFonts w:hint="eastAsia" w:ascii="宋体" w:hAnsi="宋体" w:cs="Arial"/>
          <w:sz w:val="36"/>
          <w:szCs w:val="36"/>
        </w:rPr>
      </w:pPr>
      <w:r>
        <w:rPr>
          <w:rFonts w:hint="eastAsia" w:ascii="宋体" w:hAnsi="宋体" w:cs="Arial"/>
          <w:b/>
          <w:bCs/>
          <w:sz w:val="36"/>
          <w:szCs w:val="36"/>
        </w:rPr>
        <w:t>供应商的资格声明</w:t>
      </w:r>
    </w:p>
    <w:p>
      <w:pPr>
        <w:spacing w:line="360" w:lineRule="auto"/>
        <w:rPr>
          <w:rFonts w:hint="eastAsia" w:ascii="宋体" w:hAnsi="宋体" w:eastAsia="宋体" w:cs="仿宋"/>
          <w:sz w:val="24"/>
          <w:lang w:eastAsia="zh-CN"/>
        </w:rPr>
      </w:pPr>
      <w:r>
        <w:rPr>
          <w:rFonts w:hint="eastAsia" w:ascii="宋体" w:hAnsi="宋体" w:cs="仿宋"/>
          <w:sz w:val="24"/>
        </w:rPr>
        <w:t>致：</w:t>
      </w:r>
      <w:r>
        <w:rPr>
          <w:rFonts w:hint="eastAsia" w:ascii="宋体" w:hAnsi="宋体" w:cs="仿宋"/>
          <w:sz w:val="24"/>
          <w:lang w:eastAsia="zh-CN"/>
        </w:rPr>
        <w:t>自贡市第三人民医院</w:t>
      </w:r>
    </w:p>
    <w:p>
      <w:pPr>
        <w:spacing w:line="360" w:lineRule="auto"/>
        <w:ind w:firstLine="480" w:firstLineChars="200"/>
        <w:rPr>
          <w:rFonts w:ascii="宋体" w:hAnsi="宋体" w:cs="仿宋"/>
          <w:sz w:val="24"/>
        </w:rPr>
      </w:pPr>
      <w:r>
        <w:rPr>
          <w:rFonts w:hint="eastAsia" w:ascii="宋体" w:hAnsi="宋体" w:cs="仿宋"/>
          <w:sz w:val="24"/>
        </w:rPr>
        <w:t>本公司作为参加本次采购活动（项目编号：</w:t>
      </w:r>
      <w:r>
        <w:rPr>
          <w:rFonts w:ascii="宋体" w:hAnsi="宋体" w:cs="仿宋"/>
          <w:sz w:val="24"/>
        </w:rPr>
        <w:t>__________________</w:t>
      </w:r>
      <w:r>
        <w:rPr>
          <w:rFonts w:hint="eastAsia" w:ascii="宋体" w:hAnsi="宋体" w:cs="仿宋"/>
          <w:sz w:val="24"/>
        </w:rPr>
        <w:t>号）的供应商，现郑重承诺：</w:t>
      </w:r>
    </w:p>
    <w:p>
      <w:pPr>
        <w:widowControl/>
        <w:spacing w:line="360" w:lineRule="auto"/>
        <w:ind w:firstLine="480" w:firstLineChars="200"/>
        <w:jc w:val="left"/>
        <w:rPr>
          <w:rFonts w:ascii="宋体" w:hAnsi="宋体" w:cs="Arial"/>
          <w:sz w:val="24"/>
        </w:rPr>
      </w:pPr>
      <w:r>
        <w:rPr>
          <w:rFonts w:ascii="宋体" w:hAnsi="宋体" w:cs="Courier New"/>
          <w:sz w:val="24"/>
        </w:rPr>
        <w:t>1</w:t>
      </w:r>
      <w:r>
        <w:rPr>
          <w:rFonts w:hint="eastAsia" w:ascii="宋体" w:hAnsi="宋体" w:cs="Arial"/>
          <w:sz w:val="24"/>
        </w:rPr>
        <w:t>、本公司具备合格供应商的一切条件，具有良好的商业信誉。本公司完全满足《中华人民共和国政府采购法》第二十二条关于供应商的资格要求（包括：（</w:t>
      </w:r>
      <w:r>
        <w:rPr>
          <w:rFonts w:ascii="宋体" w:hAnsi="宋体" w:cs="Courier New"/>
          <w:sz w:val="24"/>
        </w:rPr>
        <w:t>1</w:t>
      </w:r>
      <w:r>
        <w:rPr>
          <w:rFonts w:hint="eastAsia" w:ascii="宋体" w:hAnsi="宋体" w:cs="Courier New"/>
          <w:sz w:val="24"/>
        </w:rPr>
        <w:t>）</w:t>
      </w:r>
      <w:r>
        <w:rPr>
          <w:rFonts w:hint="eastAsia" w:ascii="宋体" w:hAnsi="宋体" w:cs="Arial"/>
          <w:sz w:val="24"/>
        </w:rPr>
        <w:t>具有独立承担民事责任的能力；（</w:t>
      </w:r>
      <w:r>
        <w:rPr>
          <w:rFonts w:ascii="宋体" w:hAnsi="宋体" w:cs="Courier New"/>
          <w:sz w:val="24"/>
        </w:rPr>
        <w:t>2</w:t>
      </w:r>
      <w:r>
        <w:rPr>
          <w:rFonts w:hint="eastAsia" w:ascii="宋体" w:hAnsi="宋体" w:cs="Courier New"/>
          <w:sz w:val="24"/>
        </w:rPr>
        <w:t>）</w:t>
      </w:r>
      <w:r>
        <w:rPr>
          <w:rFonts w:hint="eastAsia" w:ascii="宋体" w:hAnsi="宋体" w:cs="Arial"/>
          <w:sz w:val="24"/>
        </w:rPr>
        <w:t>具有良好的商业信誉和健全的财务会计制度；（</w:t>
      </w:r>
      <w:r>
        <w:rPr>
          <w:rFonts w:ascii="宋体" w:hAnsi="宋体" w:cs="Courier New"/>
          <w:sz w:val="24"/>
        </w:rPr>
        <w:t>3</w:t>
      </w:r>
      <w:r>
        <w:rPr>
          <w:rFonts w:hint="eastAsia" w:ascii="宋体" w:hAnsi="宋体" w:cs="Courier New"/>
          <w:sz w:val="24"/>
        </w:rPr>
        <w:t>）</w:t>
      </w:r>
      <w:r>
        <w:rPr>
          <w:rFonts w:hint="eastAsia" w:ascii="宋体" w:hAnsi="宋体" w:cs="Arial"/>
          <w:sz w:val="24"/>
        </w:rPr>
        <w:t>具有履行合同所必需的设备和专业技术能力；（</w:t>
      </w:r>
      <w:r>
        <w:rPr>
          <w:rFonts w:ascii="宋体" w:hAnsi="宋体" w:cs="Courier New"/>
          <w:sz w:val="24"/>
        </w:rPr>
        <w:t>5</w:t>
      </w:r>
      <w:r>
        <w:rPr>
          <w:rFonts w:hint="eastAsia" w:ascii="宋体" w:hAnsi="宋体" w:cs="Courier New"/>
          <w:sz w:val="24"/>
        </w:rPr>
        <w:t>）</w:t>
      </w:r>
      <w:r>
        <w:rPr>
          <w:rFonts w:hint="eastAsia" w:ascii="宋体" w:hAnsi="宋体" w:cs="Arial"/>
          <w:sz w:val="24"/>
        </w:rPr>
        <w:t>有依法缴纳税收和社会保障资金的良好记录；（</w:t>
      </w:r>
      <w:r>
        <w:rPr>
          <w:rFonts w:ascii="宋体" w:hAnsi="宋体" w:cs="Courier New"/>
          <w:sz w:val="24"/>
        </w:rPr>
        <w:t>5</w:t>
      </w:r>
      <w:r>
        <w:rPr>
          <w:rFonts w:hint="eastAsia" w:ascii="宋体" w:hAnsi="宋体" w:cs="Courier New"/>
          <w:sz w:val="24"/>
        </w:rPr>
        <w:t>）</w:t>
      </w:r>
      <w:r>
        <w:rPr>
          <w:rFonts w:hint="eastAsia" w:ascii="宋体" w:hAnsi="宋体" w:cs="Arial"/>
          <w:sz w:val="24"/>
        </w:rPr>
        <w:t>参加政府谈判活动前三年内，在经营活动中没有重大违法记录；（</w:t>
      </w:r>
      <w:r>
        <w:rPr>
          <w:rFonts w:ascii="宋体" w:hAnsi="宋体" w:cs="Courier New"/>
          <w:sz w:val="24"/>
        </w:rPr>
        <w:t>6</w:t>
      </w:r>
      <w:r>
        <w:rPr>
          <w:rFonts w:hint="eastAsia" w:ascii="宋体" w:hAnsi="宋体" w:cs="Courier New"/>
          <w:sz w:val="24"/>
        </w:rPr>
        <w:t>）</w:t>
      </w:r>
      <w:r>
        <w:rPr>
          <w:rFonts w:hint="eastAsia" w:ascii="宋体" w:hAnsi="宋体" w:cs="Arial"/>
          <w:sz w:val="24"/>
        </w:rPr>
        <w:t>法律、行政法规规定的其他条件）。</w:t>
      </w:r>
    </w:p>
    <w:p>
      <w:pPr>
        <w:widowControl/>
        <w:spacing w:line="360" w:lineRule="auto"/>
        <w:ind w:firstLine="480" w:firstLineChars="200"/>
        <w:jc w:val="left"/>
        <w:rPr>
          <w:rFonts w:ascii="宋体" w:hAnsi="宋体" w:cs="Courier New"/>
          <w:sz w:val="24"/>
        </w:rPr>
      </w:pPr>
      <w:r>
        <w:rPr>
          <w:rFonts w:ascii="宋体" w:hAnsi="宋体" w:cs="Courier New"/>
          <w:sz w:val="24"/>
        </w:rPr>
        <w:t>2</w:t>
      </w:r>
      <w:r>
        <w:rPr>
          <w:rFonts w:hint="eastAsia" w:ascii="宋体" w:hAnsi="宋体" w:cs="Arial"/>
          <w:sz w:val="24"/>
        </w:rPr>
        <w:t>、本公司完全符合《中华人民共和国政府采购法实施条例》第十八条（单位负责人为同一人或者存在直接控股、管理关系的不同供应商，不得参加同一合同项下的政府谈判活动。除单一来源谈判项目外，为谈判项目提供整体设计、规范编制或者项目管理、监理、检测等服务的供应商，不得再参加该谈判项目的其他谈判活动。）、第十九条（政府采购法第二十二条第一款第五项所称重大违法记录，是指供应商因违法经营受到刑事处罚或者责令停产停业、吊销许可证或者执照、较大数额罚款等行政处罚。供应商在参加政府谈判活动前</w:t>
      </w:r>
      <w:r>
        <w:rPr>
          <w:rFonts w:ascii="宋体" w:hAnsi="宋体" w:cs="Courier New"/>
          <w:sz w:val="24"/>
        </w:rPr>
        <w:t>3</w:t>
      </w:r>
      <w:r>
        <w:rPr>
          <w:rFonts w:hint="eastAsia" w:ascii="宋体" w:hAnsi="宋体" w:cs="Arial"/>
          <w:sz w:val="24"/>
        </w:rPr>
        <w:t>年内因违法经营被禁止在一定期限内参加政府谈判活动，期限届满的，可以参加政府谈判活动。）之相关规定。</w:t>
      </w:r>
    </w:p>
    <w:p>
      <w:pPr>
        <w:widowControl/>
        <w:spacing w:line="360" w:lineRule="auto"/>
        <w:ind w:firstLine="480" w:firstLineChars="200"/>
        <w:jc w:val="left"/>
        <w:rPr>
          <w:rFonts w:ascii="宋体" w:hAnsi="宋体" w:cs="Arial"/>
          <w:sz w:val="24"/>
        </w:rPr>
      </w:pPr>
      <w:r>
        <w:rPr>
          <w:rFonts w:ascii="宋体" w:hAnsi="宋体" w:cs="Courier New"/>
          <w:sz w:val="24"/>
        </w:rPr>
        <w:t>3</w:t>
      </w:r>
      <w:r>
        <w:rPr>
          <w:rFonts w:hint="eastAsia" w:ascii="宋体" w:hAnsi="宋体" w:cs="Arial"/>
          <w:sz w:val="24"/>
        </w:rPr>
        <w:t>、本公司不属于“单位负责人为同一人或者存在直接控股、管理关系的不同供应商不得参加同一合同项下的政府谈判活动”中的限定要求。</w:t>
      </w:r>
      <w:r>
        <w:rPr>
          <w:rFonts w:ascii="宋体" w:hAnsi="宋体" w:cs="Arial"/>
          <w:sz w:val="24"/>
        </w:rPr>
        <w:t xml:space="preserve"> </w:t>
      </w:r>
      <w:r>
        <w:rPr>
          <w:rFonts w:hint="eastAsia" w:ascii="宋体" w:hAnsi="宋体" w:cs="Arial"/>
          <w:sz w:val="24"/>
        </w:rPr>
        <w:t>也未参与本采购项目前期咨询论证，不属于禁止参加本项目响应的供应商。</w:t>
      </w:r>
    </w:p>
    <w:p>
      <w:pPr>
        <w:widowControl/>
        <w:spacing w:line="360" w:lineRule="auto"/>
        <w:ind w:firstLine="480" w:firstLineChars="200"/>
        <w:jc w:val="left"/>
        <w:rPr>
          <w:rFonts w:ascii="宋体" w:hAnsi="宋体" w:cs="Arial"/>
          <w:sz w:val="24"/>
        </w:rPr>
      </w:pPr>
      <w:r>
        <w:rPr>
          <w:rFonts w:hint="eastAsia" w:ascii="宋体" w:hAnsi="宋体" w:cs="Arial"/>
          <w:sz w:val="24"/>
        </w:rPr>
        <w:t>如违反以上承诺，本公司愿承担一切法律责任。</w:t>
      </w:r>
    </w:p>
    <w:p>
      <w:pPr>
        <w:spacing w:line="360" w:lineRule="auto"/>
        <w:rPr>
          <w:rFonts w:ascii="宋体" w:hAnsi="宋体" w:cs="仿宋"/>
          <w:sz w:val="24"/>
        </w:rPr>
      </w:pPr>
    </w:p>
    <w:p>
      <w:pPr>
        <w:spacing w:line="360" w:lineRule="auto"/>
        <w:ind w:firstLine="480" w:firstLineChars="200"/>
        <w:rPr>
          <w:rFonts w:ascii="宋体" w:hAnsi="宋体" w:cs="仿宋"/>
          <w:sz w:val="24"/>
        </w:rPr>
      </w:pPr>
      <w:r>
        <w:rPr>
          <w:rFonts w:hint="eastAsia" w:ascii="宋体" w:hAnsi="宋体" w:cs="仿宋"/>
          <w:sz w:val="24"/>
        </w:rPr>
        <w:t>供应商名称（盖章）：</w:t>
      </w:r>
      <w:r>
        <w:rPr>
          <w:rFonts w:ascii="宋体" w:hAnsi="宋体" w:cs="仿宋"/>
          <w:sz w:val="24"/>
        </w:rPr>
        <w:t xml:space="preserve"> </w:t>
      </w:r>
    </w:p>
    <w:p>
      <w:pPr>
        <w:spacing w:line="360" w:lineRule="auto"/>
        <w:ind w:firstLine="480" w:firstLineChars="200"/>
        <w:rPr>
          <w:rFonts w:ascii="宋体" w:hAnsi="宋体" w:cs="仿宋"/>
          <w:sz w:val="24"/>
        </w:rPr>
      </w:pPr>
      <w:r>
        <w:rPr>
          <w:rFonts w:hint="eastAsia" w:ascii="宋体" w:hAnsi="宋体" w:cs="仿宋"/>
          <w:sz w:val="24"/>
        </w:rPr>
        <w:t>法定代表人或授权代表（签字或盖私章）：</w:t>
      </w:r>
    </w:p>
    <w:p>
      <w:pPr>
        <w:spacing w:line="360" w:lineRule="auto"/>
        <w:ind w:firstLine="480" w:firstLineChars="200"/>
        <w:rPr>
          <w:rFonts w:hint="eastAsia" w:ascii="宋体" w:hAnsi="宋体" w:cs="仿宋"/>
          <w:sz w:val="24"/>
        </w:rPr>
      </w:pPr>
      <w:r>
        <w:rPr>
          <w:rFonts w:hint="eastAsia" w:ascii="宋体" w:hAnsi="宋体" w:cs="仿宋"/>
          <w:sz w:val="24"/>
        </w:rPr>
        <w:t>日</w:t>
      </w:r>
      <w:r>
        <w:rPr>
          <w:rFonts w:ascii="宋体" w:hAnsi="宋体" w:cs="仿宋"/>
          <w:sz w:val="24"/>
        </w:rPr>
        <w:t xml:space="preserve">    </w:t>
      </w:r>
      <w:r>
        <w:rPr>
          <w:rFonts w:hint="eastAsia" w:ascii="宋体" w:hAnsi="宋体" w:cs="仿宋"/>
          <w:sz w:val="24"/>
        </w:rPr>
        <w:t>期：</w:t>
      </w:r>
    </w:p>
    <w:p>
      <w:pPr>
        <w:spacing w:line="360" w:lineRule="auto"/>
        <w:rPr>
          <w:rFonts w:ascii="宋体" w:hAnsi="宋体"/>
          <w:b/>
          <w:bCs/>
          <w:sz w:val="30"/>
          <w:szCs w:val="30"/>
        </w:rPr>
      </w:pPr>
      <w:r>
        <w:rPr>
          <w:rFonts w:hint="eastAsia" w:ascii="宋体" w:hAnsi="宋体"/>
          <w:b/>
          <w:bCs/>
          <w:sz w:val="30"/>
          <w:szCs w:val="30"/>
        </w:rPr>
        <w:t>（三）响应承诺函</w:t>
      </w:r>
    </w:p>
    <w:p>
      <w:pPr>
        <w:spacing w:line="360" w:lineRule="auto"/>
        <w:ind w:firstLine="3433" w:firstLineChars="950"/>
        <w:rPr>
          <w:rFonts w:hint="eastAsia" w:ascii="宋体" w:hAnsi="宋体"/>
          <w:b/>
          <w:sz w:val="36"/>
          <w:szCs w:val="36"/>
        </w:rPr>
      </w:pPr>
      <w:r>
        <w:rPr>
          <w:rFonts w:hint="eastAsia" w:ascii="宋体" w:hAnsi="宋体"/>
          <w:b/>
          <w:sz w:val="36"/>
          <w:szCs w:val="36"/>
        </w:rPr>
        <w:t>响应承诺函</w:t>
      </w:r>
    </w:p>
    <w:p>
      <w:pPr>
        <w:spacing w:line="360" w:lineRule="auto"/>
        <w:rPr>
          <w:rFonts w:ascii="宋体" w:hAnsi="宋体"/>
          <w:bCs/>
          <w:sz w:val="24"/>
        </w:rPr>
      </w:pPr>
      <w:r>
        <w:rPr>
          <w:rFonts w:hint="eastAsia" w:ascii="宋体" w:hAnsi="宋体"/>
          <w:sz w:val="24"/>
        </w:rPr>
        <w:t>致：</w:t>
      </w:r>
      <w:r>
        <w:rPr>
          <w:rFonts w:ascii="宋体" w:hAnsi="宋体"/>
          <w:sz w:val="24"/>
        </w:rPr>
        <w:t xml:space="preserve"> </w:t>
      </w:r>
      <w:r>
        <w:rPr>
          <w:rFonts w:hint="eastAsia" w:ascii="宋体" w:hAnsi="宋体"/>
          <w:sz w:val="24"/>
          <w:lang w:eastAsia="zh-CN"/>
        </w:rPr>
        <w:t>自贡市第三人民医院</w:t>
      </w:r>
      <w:r>
        <w:rPr>
          <w:rFonts w:ascii="宋体" w:hAnsi="宋体"/>
          <w:sz w:val="24"/>
        </w:rPr>
        <w:t xml:space="preserve"> </w:t>
      </w:r>
    </w:p>
    <w:p>
      <w:pPr>
        <w:spacing w:line="360" w:lineRule="auto"/>
        <w:ind w:firstLine="480" w:firstLineChars="200"/>
        <w:rPr>
          <w:rFonts w:ascii="宋体" w:hAnsi="宋体"/>
          <w:sz w:val="24"/>
        </w:rPr>
      </w:pPr>
      <w:bookmarkStart w:id="25" w:name="_Toc320622613"/>
      <w:bookmarkEnd w:id="25"/>
      <w:bookmarkStart w:id="26" w:name="_Toc320622622"/>
      <w:bookmarkEnd w:id="26"/>
      <w:bookmarkStart w:id="27" w:name="_Toc320622606"/>
      <w:bookmarkEnd w:id="27"/>
      <w:bookmarkStart w:id="28" w:name="_Toc320622607"/>
      <w:bookmarkEnd w:id="28"/>
      <w:bookmarkStart w:id="29" w:name="_Toc320622611"/>
      <w:bookmarkEnd w:id="29"/>
      <w:bookmarkStart w:id="30" w:name="_Toc320622626"/>
      <w:bookmarkEnd w:id="30"/>
      <w:bookmarkStart w:id="31" w:name="_Toc320622604"/>
      <w:bookmarkEnd w:id="31"/>
      <w:bookmarkStart w:id="32" w:name="_Toc320622619"/>
      <w:bookmarkEnd w:id="32"/>
      <w:bookmarkStart w:id="33" w:name="_Toc320622596"/>
      <w:bookmarkEnd w:id="33"/>
      <w:bookmarkStart w:id="34" w:name="_Toc320622603"/>
      <w:bookmarkEnd w:id="34"/>
      <w:bookmarkStart w:id="35" w:name="_Toc320622610"/>
      <w:bookmarkEnd w:id="35"/>
      <w:bookmarkStart w:id="36" w:name="_Toc320622600"/>
      <w:bookmarkEnd w:id="36"/>
      <w:bookmarkStart w:id="37" w:name="_Toc320622599"/>
      <w:bookmarkEnd w:id="37"/>
      <w:bookmarkStart w:id="38" w:name="_Toc320622594"/>
      <w:bookmarkEnd w:id="38"/>
      <w:bookmarkStart w:id="39" w:name="_Toc320622618"/>
      <w:bookmarkEnd w:id="39"/>
      <w:bookmarkStart w:id="40" w:name="_Toc320622625"/>
      <w:bookmarkEnd w:id="40"/>
      <w:bookmarkStart w:id="41" w:name="_Toc320622598"/>
      <w:bookmarkEnd w:id="41"/>
      <w:bookmarkStart w:id="42" w:name="_Toc320622623"/>
      <w:bookmarkEnd w:id="42"/>
      <w:bookmarkStart w:id="43" w:name="_Toc320622624"/>
      <w:bookmarkEnd w:id="43"/>
      <w:bookmarkStart w:id="44" w:name="_Toc320622612"/>
      <w:bookmarkEnd w:id="44"/>
      <w:bookmarkStart w:id="45" w:name="_Toc320622620"/>
      <w:bookmarkEnd w:id="45"/>
      <w:bookmarkStart w:id="46" w:name="_Toc320622605"/>
      <w:bookmarkEnd w:id="46"/>
      <w:bookmarkStart w:id="47" w:name="_Toc320622621"/>
      <w:bookmarkEnd w:id="47"/>
      <w:bookmarkStart w:id="48" w:name="_Toc320622608"/>
      <w:bookmarkEnd w:id="48"/>
      <w:bookmarkStart w:id="49" w:name="_Toc320622602"/>
      <w:bookmarkEnd w:id="49"/>
      <w:bookmarkStart w:id="50" w:name="_Toc320622595"/>
      <w:bookmarkEnd w:id="50"/>
      <w:bookmarkStart w:id="51" w:name="_Toc320622615"/>
      <w:bookmarkEnd w:id="51"/>
      <w:bookmarkStart w:id="52" w:name="_Toc320622614"/>
      <w:bookmarkEnd w:id="52"/>
      <w:bookmarkStart w:id="53" w:name="_Toc320622597"/>
      <w:bookmarkEnd w:id="53"/>
      <w:bookmarkStart w:id="54" w:name="_Toc320622616"/>
      <w:bookmarkEnd w:id="54"/>
      <w:bookmarkStart w:id="55" w:name="_Toc320622593"/>
      <w:bookmarkEnd w:id="55"/>
      <w:bookmarkStart w:id="56" w:name="_Toc320622627"/>
      <w:bookmarkEnd w:id="56"/>
      <w:bookmarkStart w:id="57" w:name="_Toc320622609"/>
      <w:bookmarkEnd w:id="57"/>
      <w:bookmarkStart w:id="58" w:name="_Toc320622601"/>
      <w:bookmarkEnd w:id="58"/>
      <w:bookmarkStart w:id="59" w:name="_Toc320622617"/>
      <w:bookmarkEnd w:id="59"/>
      <w:r>
        <w:rPr>
          <w:rFonts w:hint="eastAsia" w:ascii="宋体" w:hAnsi="宋体"/>
          <w:sz w:val="24"/>
        </w:rPr>
        <w:t>我方已全面研究了“</w:t>
      </w:r>
      <w:r>
        <w:rPr>
          <w:rFonts w:ascii="宋体" w:hAnsi="宋体"/>
          <w:sz w:val="24"/>
          <w:u w:val="single"/>
        </w:rPr>
        <w:t xml:space="preserve">                 </w:t>
      </w:r>
      <w:r>
        <w:rPr>
          <w:rFonts w:hint="eastAsia" w:ascii="宋体" w:hAnsi="宋体"/>
          <w:sz w:val="24"/>
        </w:rPr>
        <w:t>（项目名称）”的响应文件（项目编号：</w:t>
      </w:r>
      <w:r>
        <w:rPr>
          <w:rFonts w:ascii="宋体" w:hAnsi="宋体"/>
          <w:sz w:val="24"/>
          <w:u w:val="single"/>
        </w:rPr>
        <w:t xml:space="preserve">               </w:t>
      </w:r>
      <w:r>
        <w:rPr>
          <w:rFonts w:hint="eastAsia" w:ascii="宋体" w:hAnsi="宋体"/>
          <w:sz w:val="24"/>
        </w:rPr>
        <w:t>），</w:t>
      </w:r>
      <w:r>
        <w:rPr>
          <w:rFonts w:hint="eastAsia" w:ascii="宋体" w:hAnsi="宋体"/>
          <w:color w:val="000000"/>
          <w:sz w:val="24"/>
        </w:rPr>
        <w:t>决定参加贵单位组织的本项目的响应</w:t>
      </w:r>
      <w:r>
        <w:rPr>
          <w:rFonts w:hint="eastAsia" w:ascii="宋体" w:hAnsi="宋体"/>
          <w:sz w:val="24"/>
        </w:rPr>
        <w:t>。我方授权</w:t>
      </w:r>
      <w:r>
        <w:rPr>
          <w:rFonts w:ascii="宋体" w:hAnsi="宋体"/>
          <w:sz w:val="24"/>
          <w:u w:val="single"/>
        </w:rPr>
        <w:t xml:space="preserve">         </w:t>
      </w:r>
      <w:r>
        <w:rPr>
          <w:rFonts w:hint="eastAsia" w:ascii="宋体" w:hAnsi="宋体"/>
          <w:sz w:val="24"/>
        </w:rPr>
        <w:t>（姓名、职务）代表我方</w:t>
      </w:r>
      <w:r>
        <w:rPr>
          <w:rFonts w:ascii="宋体" w:hAnsi="宋体"/>
          <w:sz w:val="24"/>
          <w:u w:val="single"/>
        </w:rPr>
        <w:t xml:space="preserve">             </w:t>
      </w:r>
      <w:r>
        <w:rPr>
          <w:rFonts w:hint="eastAsia" w:ascii="宋体" w:hAnsi="宋体"/>
          <w:sz w:val="24"/>
        </w:rPr>
        <w:t>（响应单位的名称）全权处理本项目响应的有关事宜。</w:t>
      </w:r>
    </w:p>
    <w:p>
      <w:pPr>
        <w:widowControl/>
        <w:spacing w:line="360" w:lineRule="auto"/>
        <w:ind w:firstLine="480" w:firstLineChars="200"/>
        <w:jc w:val="left"/>
        <w:rPr>
          <w:rFonts w:ascii="宋体" w:hAnsi="宋体" w:cs="Courier New"/>
          <w:sz w:val="24"/>
        </w:rPr>
      </w:pPr>
      <w:r>
        <w:rPr>
          <w:rFonts w:ascii="宋体" w:hAnsi="宋体"/>
          <w:sz w:val="24"/>
        </w:rPr>
        <w:t>1</w:t>
      </w:r>
      <w:r>
        <w:rPr>
          <w:rFonts w:hint="eastAsia" w:ascii="宋体" w:hAnsi="宋体"/>
          <w:sz w:val="24"/>
        </w:rPr>
        <w:t>、我方</w:t>
      </w:r>
      <w:r>
        <w:rPr>
          <w:rFonts w:hint="eastAsia" w:ascii="宋体" w:hAnsi="宋体" w:cs="Arial"/>
          <w:sz w:val="24"/>
        </w:rPr>
        <w:t>对所提交的响应文件其真实性、合法性承担一切法律责任。</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、一旦我方成交，我方将严格按照响应文件的规定以及所有要求，向采购人提供所需货物及服务，认真履行合同规定的责任和义务，并按照合同相关规定完成项目。</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、我方同意按照响应文件的要求，缴纳人民币</w:t>
      </w:r>
      <w:r>
        <w:rPr>
          <w:rFonts w:ascii="宋体" w:hAnsi="宋体"/>
          <w:sz w:val="24"/>
          <w:u w:val="single"/>
        </w:rPr>
        <w:t xml:space="preserve">           </w:t>
      </w:r>
      <w:r>
        <w:rPr>
          <w:rFonts w:hint="eastAsia" w:ascii="宋体" w:hAnsi="宋体"/>
          <w:sz w:val="24"/>
        </w:rPr>
        <w:t>（大写</w:t>
      </w:r>
      <w:r>
        <w:rPr>
          <w:rFonts w:ascii="宋体" w:hAnsi="宋体"/>
          <w:sz w:val="24"/>
          <w:u w:val="single"/>
        </w:rPr>
        <w:t xml:space="preserve">            </w:t>
      </w:r>
      <w:r>
        <w:rPr>
          <w:rFonts w:hint="eastAsia" w:ascii="宋体" w:hAnsi="宋体"/>
          <w:sz w:val="24"/>
        </w:rPr>
        <w:t>）的响应保证金。并且承诺：下列任何情况发生时，我方将不要求退还响应保证金：</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）如果我方在谈判有效期内撤回响应文件；</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）我方在谈判有效期内收到成交通知书后，自愿放弃成交；</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）我方在谈判有效期内收到成交通知书后，由于我方原因未能按照响应文件要求与</w:t>
      </w:r>
      <w:r>
        <w:rPr>
          <w:rFonts w:hint="eastAsia" w:ascii="宋体" w:hAnsi="宋体"/>
          <w:sz w:val="24"/>
          <w:lang w:eastAsia="zh-CN"/>
        </w:rPr>
        <w:t>采购人</w:t>
      </w:r>
      <w:r>
        <w:rPr>
          <w:rFonts w:hint="eastAsia" w:ascii="宋体" w:hAnsi="宋体"/>
          <w:sz w:val="24"/>
        </w:rPr>
        <w:t>签订合同；</w:t>
      </w:r>
    </w:p>
    <w:p>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w:t>
      </w:r>
      <w:r>
        <w:rPr>
          <w:rFonts w:hint="eastAsia" w:ascii="宋体" w:hAnsi="宋体"/>
          <w:sz w:val="24"/>
        </w:rPr>
        <w:t>由于成交人的原因未能按照谈判文件的规定交纳安全生产保证金；</w:t>
      </w:r>
    </w:p>
    <w:p>
      <w:pPr>
        <w:pStyle w:val="9"/>
        <w:spacing w:line="360" w:lineRule="auto"/>
        <w:ind w:left="0" w:firstLine="360" w:firstLineChars="150"/>
        <w:rPr>
          <w:rFonts w:ascii="宋体" w:hAnsi="宋体" w:cs="宋体"/>
          <w:sz w:val="24"/>
          <w:szCs w:val="24"/>
        </w:rPr>
      </w:pPr>
      <w:r>
        <w:rPr>
          <w:rFonts w:hint="eastAsia" w:ascii="宋体" w:hAnsi="宋体" w:cs="宋体"/>
          <w:sz w:val="24"/>
          <w:szCs w:val="24"/>
        </w:rPr>
        <w:t>（5）</w:t>
      </w:r>
      <w:r>
        <w:rPr>
          <w:rFonts w:hint="eastAsia" w:ascii="宋体" w:hAnsi="宋体" w:cs="宋体"/>
          <w:color w:val="000000"/>
          <w:kern w:val="2"/>
          <w:sz w:val="24"/>
          <w:szCs w:val="24"/>
          <w:lang w:val="zh-CN"/>
        </w:rPr>
        <w:t>供应商在响应文件中提供虚假材料的</w:t>
      </w:r>
      <w:r>
        <w:rPr>
          <w:rFonts w:hint="eastAsia" w:ascii="宋体" w:hAnsi="宋体" w:cs="宋体"/>
          <w:sz w:val="24"/>
          <w:szCs w:val="24"/>
        </w:rPr>
        <w:t>；</w:t>
      </w:r>
    </w:p>
    <w:p>
      <w:pPr>
        <w:pStyle w:val="9"/>
        <w:spacing w:line="360" w:lineRule="auto"/>
        <w:ind w:left="0" w:firstLine="360" w:firstLineChars="150"/>
        <w:rPr>
          <w:rFonts w:hint="eastAsia" w:ascii="宋体" w:hAnsi="宋体" w:cs="宋体"/>
          <w:color w:val="000000"/>
          <w:kern w:val="2"/>
          <w:sz w:val="24"/>
          <w:szCs w:val="24"/>
          <w:lang w:val="zh-CN"/>
        </w:rPr>
      </w:pPr>
      <w:r>
        <w:rPr>
          <w:rFonts w:hint="eastAsia" w:ascii="宋体" w:hAnsi="宋体" w:cs="宋体"/>
          <w:sz w:val="24"/>
          <w:szCs w:val="24"/>
        </w:rPr>
        <w:t>（6）</w:t>
      </w:r>
      <w:r>
        <w:rPr>
          <w:rFonts w:hint="eastAsia" w:ascii="宋体" w:hAnsi="宋体" w:cs="宋体"/>
          <w:color w:val="000000"/>
          <w:kern w:val="2"/>
          <w:sz w:val="24"/>
          <w:szCs w:val="24"/>
          <w:lang w:val="zh-CN"/>
        </w:rPr>
        <w:t>供应商与采购人、其他供应商或采购代理机构恶意串通的；</w:t>
      </w:r>
    </w:p>
    <w:p>
      <w:pPr>
        <w:pStyle w:val="9"/>
        <w:spacing w:line="360" w:lineRule="auto"/>
        <w:ind w:left="0" w:firstLine="360" w:firstLineChars="150"/>
        <w:rPr>
          <w:rFonts w:hint="eastAsia" w:ascii="宋体" w:hAnsi="宋体" w:cs="宋体"/>
          <w:color w:val="000000"/>
          <w:kern w:val="2"/>
          <w:sz w:val="24"/>
          <w:szCs w:val="24"/>
          <w:lang w:val="zh-CN"/>
        </w:rPr>
      </w:pPr>
      <w:r>
        <w:rPr>
          <w:rFonts w:hint="eastAsia" w:ascii="宋体" w:hAnsi="宋体" w:cs="宋体"/>
          <w:color w:val="000000"/>
          <w:kern w:val="2"/>
          <w:sz w:val="24"/>
          <w:szCs w:val="24"/>
          <w:lang w:val="zh-CN"/>
        </w:rPr>
        <w:t>（8）供应商</w:t>
      </w:r>
      <w:r>
        <w:rPr>
          <w:rFonts w:hint="eastAsia" w:ascii="宋体" w:hAnsi="宋体"/>
          <w:color w:val="000000"/>
          <w:kern w:val="2"/>
          <w:sz w:val="24"/>
          <w:szCs w:val="24"/>
          <w:lang w:val="zh-CN"/>
        </w:rPr>
        <w:t>在谈判活动中还有其他任何违法、违纪行为的。</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w:t>
      </w:r>
      <w:r>
        <w:rPr>
          <w:rFonts w:hint="eastAsia" w:ascii="宋体" w:hAnsi="宋体" w:cs="仿宋"/>
          <w:sz w:val="24"/>
        </w:rPr>
        <w:t>我方已详细审查全部响应文件，包括修改文件（如有）以及全部参考资料和有关附件。我方已完全理解，并同意放弃对此有不清楚及误解的权利。</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、我方愿意提供贵单位可能另外要求的，与谈判活动有关的文件资料，并保证我方已提供和将要提供的文件资料是真实、准确的。</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、我方完全理解采购人不一定将合同授予最低报价的供应商的行为。</w:t>
      </w:r>
    </w:p>
    <w:p>
      <w:pPr>
        <w:spacing w:line="360" w:lineRule="auto"/>
        <w:ind w:firstLine="480" w:firstLineChars="200"/>
        <w:rPr>
          <w:rFonts w:ascii="宋体" w:hAnsi="宋体"/>
          <w:sz w:val="24"/>
        </w:rPr>
      </w:pPr>
      <w:r>
        <w:rPr>
          <w:rFonts w:hint="eastAsia" w:ascii="宋体" w:hAnsi="宋体"/>
          <w:sz w:val="24"/>
        </w:rPr>
        <w:t>供应商名称（公章）：</w:t>
      </w:r>
    </w:p>
    <w:p>
      <w:pPr>
        <w:spacing w:line="360" w:lineRule="auto"/>
        <w:ind w:firstLine="480" w:firstLineChars="200"/>
        <w:rPr>
          <w:rFonts w:ascii="宋体" w:hAnsi="宋体"/>
          <w:sz w:val="24"/>
        </w:rPr>
      </w:pPr>
      <w:r>
        <w:rPr>
          <w:rFonts w:hint="eastAsia" w:ascii="宋体" w:hAnsi="宋体"/>
          <w:sz w:val="24"/>
        </w:rPr>
        <w:t>法定代表人（或授权代表）签字：</w:t>
      </w:r>
    </w:p>
    <w:p>
      <w:pPr>
        <w:spacing w:line="360" w:lineRule="auto"/>
        <w:ind w:firstLine="480" w:firstLineChars="2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p>
      <w:pPr>
        <w:spacing w:line="360" w:lineRule="auto"/>
        <w:rPr>
          <w:rFonts w:ascii="宋体" w:hAnsi="宋体"/>
          <w:b/>
          <w:sz w:val="30"/>
          <w:szCs w:val="30"/>
        </w:rPr>
      </w:pPr>
      <w:r>
        <w:rPr>
          <w:rFonts w:hint="eastAsia" w:ascii="宋体" w:hAnsi="宋体"/>
          <w:sz w:val="30"/>
          <w:szCs w:val="30"/>
        </w:rPr>
        <w:br w:type="page"/>
      </w:r>
      <w:r>
        <w:rPr>
          <w:rFonts w:hint="eastAsia" w:ascii="宋体" w:hAnsi="宋体"/>
          <w:b/>
          <w:sz w:val="30"/>
          <w:szCs w:val="30"/>
        </w:rPr>
        <w:t>（四）法定代表人授权委托书</w:t>
      </w:r>
    </w:p>
    <w:p>
      <w:pPr>
        <w:pStyle w:val="4"/>
        <w:spacing w:line="360" w:lineRule="auto"/>
        <w:ind w:firstLine="0"/>
        <w:jc w:val="center"/>
        <w:rPr>
          <w:rFonts w:hint="eastAsia" w:ascii="宋体" w:hAnsi="宋体"/>
          <w:b/>
          <w:sz w:val="36"/>
          <w:szCs w:val="36"/>
        </w:rPr>
      </w:pPr>
      <w:r>
        <w:rPr>
          <w:rFonts w:hint="eastAsia" w:ascii="宋体" w:hAnsi="宋体"/>
          <w:b/>
          <w:sz w:val="36"/>
          <w:szCs w:val="36"/>
        </w:rPr>
        <w:t>法定代表人授权委托书</w:t>
      </w:r>
    </w:p>
    <w:p>
      <w:pPr>
        <w:pStyle w:val="4"/>
        <w:spacing w:line="360" w:lineRule="auto"/>
        <w:ind w:firstLine="0"/>
        <w:jc w:val="center"/>
        <w:rPr>
          <w:rFonts w:ascii="宋体" w:hAnsi="宋体"/>
          <w:b/>
          <w:sz w:val="36"/>
          <w:szCs w:val="36"/>
        </w:rPr>
      </w:pPr>
    </w:p>
    <w:p>
      <w:pPr>
        <w:spacing w:line="360" w:lineRule="auto"/>
        <w:jc w:val="left"/>
        <w:rPr>
          <w:rFonts w:ascii="宋体" w:hAnsi="宋体" w:cs="宋体-方正超大字符集"/>
          <w:sz w:val="24"/>
        </w:rPr>
      </w:pPr>
      <w:r>
        <w:rPr>
          <w:rFonts w:hint="eastAsia" w:ascii="宋体" w:hAnsi="宋体" w:cs="宋体-方正超大字符集"/>
          <w:sz w:val="24"/>
          <w:lang w:eastAsia="zh-CN"/>
        </w:rPr>
        <w:t>自贡市第三人民医院</w:t>
      </w:r>
      <w:r>
        <w:rPr>
          <w:rFonts w:hint="eastAsia" w:ascii="宋体" w:hAnsi="宋体" w:cs="宋体-方正超大字符集"/>
          <w:sz w:val="24"/>
        </w:rPr>
        <w:t>：</w:t>
      </w:r>
    </w:p>
    <w:p>
      <w:pPr>
        <w:spacing w:line="360" w:lineRule="auto"/>
        <w:jc w:val="left"/>
        <w:rPr>
          <w:rFonts w:ascii="宋体" w:hAnsi="宋体" w:cs="宋体-方正超大字符集"/>
          <w:sz w:val="24"/>
        </w:rPr>
      </w:pPr>
    </w:p>
    <w:p>
      <w:pPr>
        <w:spacing w:line="360" w:lineRule="auto"/>
        <w:ind w:firstLine="480" w:firstLineChars="200"/>
        <w:jc w:val="left"/>
        <w:rPr>
          <w:rFonts w:ascii="宋体" w:hAnsi="宋体" w:cs="宋体-方正超大字符集"/>
          <w:sz w:val="24"/>
        </w:rPr>
      </w:pPr>
      <w:r>
        <w:rPr>
          <w:rFonts w:ascii="宋体" w:hAnsi="宋体" w:cs="宋体-方正超大字符集"/>
          <w:sz w:val="24"/>
          <w:u w:val="single"/>
        </w:rPr>
        <w:t xml:space="preserve">                               </w:t>
      </w:r>
      <w:r>
        <w:rPr>
          <w:rFonts w:hint="eastAsia" w:ascii="宋体" w:hAnsi="宋体" w:cs="宋体-方正超大字符集"/>
          <w:sz w:val="24"/>
        </w:rPr>
        <w:t>（供应商全称）法定代表人</w:t>
      </w:r>
      <w:r>
        <w:rPr>
          <w:rFonts w:ascii="宋体" w:hAnsi="宋体" w:cs="宋体-方正超大字符集"/>
          <w:sz w:val="24"/>
        </w:rPr>
        <w:t xml:space="preserve">____________ </w:t>
      </w:r>
      <w:r>
        <w:rPr>
          <w:rFonts w:hint="eastAsia" w:ascii="宋体" w:hAnsi="宋体" w:cs="宋体-方正超大字符集"/>
          <w:sz w:val="24"/>
        </w:rPr>
        <w:t>授权委托</w:t>
      </w:r>
      <w:r>
        <w:rPr>
          <w:rFonts w:ascii="宋体" w:hAnsi="宋体" w:cs="宋体-方正超大字符集"/>
          <w:sz w:val="24"/>
        </w:rPr>
        <w:t>_____________</w:t>
      </w:r>
      <w:r>
        <w:rPr>
          <w:rFonts w:hint="eastAsia" w:ascii="宋体" w:hAnsi="宋体" w:cs="宋体-方正超大字符集"/>
          <w:sz w:val="24"/>
        </w:rPr>
        <w:t>为我的代理人，参加贵单位组织的</w:t>
      </w:r>
      <w:r>
        <w:rPr>
          <w:rFonts w:ascii="宋体" w:hAnsi="宋体" w:cs="宋体-方正超大字符集"/>
          <w:sz w:val="24"/>
          <w:u w:val="single"/>
        </w:rPr>
        <w:t xml:space="preserve">                  </w:t>
      </w:r>
      <w:r>
        <w:rPr>
          <w:rFonts w:hint="eastAsia" w:ascii="宋体" w:hAnsi="宋体" w:cs="宋体-方正超大字符集"/>
          <w:sz w:val="24"/>
        </w:rPr>
        <w:t>（项目名称）（项目编号：</w:t>
      </w:r>
      <w:r>
        <w:rPr>
          <w:rFonts w:ascii="宋体" w:hAnsi="宋体" w:cs="宋体-方正超大字符集"/>
          <w:sz w:val="24"/>
          <w:u w:val="single"/>
        </w:rPr>
        <w:t xml:space="preserve">            </w:t>
      </w:r>
      <w:r>
        <w:rPr>
          <w:rFonts w:hint="eastAsia" w:ascii="宋体" w:hAnsi="宋体" w:cs="宋体-方正超大字符集"/>
          <w:sz w:val="24"/>
        </w:rPr>
        <w:t>）的响应。代理人在本次采购活动中所签署的一切文件和处理的一切有关事宜，我公司均予承认，所产生的法律后果均由我单位承担。</w:t>
      </w:r>
    </w:p>
    <w:p>
      <w:pPr>
        <w:spacing w:line="360" w:lineRule="auto"/>
        <w:ind w:firstLine="480" w:firstLineChars="200"/>
        <w:jc w:val="left"/>
        <w:rPr>
          <w:rFonts w:ascii="宋体" w:hAnsi="宋体" w:cs="宋体-方正超大字符集"/>
          <w:sz w:val="24"/>
        </w:rPr>
      </w:pPr>
      <w:r>
        <w:rPr>
          <w:rFonts w:hint="eastAsia" w:ascii="宋体" w:hAnsi="宋体" w:cs="宋体-方正超大字符集"/>
          <w:sz w:val="24"/>
        </w:rPr>
        <w:t>代理人无转委托权，本授权书自</w:t>
      </w:r>
      <w:r>
        <w:rPr>
          <w:rFonts w:ascii="宋体" w:hAnsi="宋体" w:cs="宋体-方正超大字符集"/>
          <w:sz w:val="24"/>
          <w:u w:val="single"/>
        </w:rPr>
        <w:t xml:space="preserve">   </w:t>
      </w:r>
      <w:r>
        <w:rPr>
          <w:rFonts w:hint="eastAsia" w:ascii="宋体" w:hAnsi="宋体" w:cs="宋体-方正超大字符集"/>
          <w:sz w:val="24"/>
        </w:rPr>
        <w:t>年</w:t>
      </w:r>
      <w:r>
        <w:rPr>
          <w:rFonts w:ascii="宋体" w:hAnsi="宋体" w:cs="宋体-方正超大字符集"/>
          <w:sz w:val="24"/>
          <w:u w:val="single"/>
        </w:rPr>
        <w:t xml:space="preserve">  </w:t>
      </w:r>
      <w:r>
        <w:rPr>
          <w:rFonts w:hint="eastAsia" w:ascii="宋体" w:hAnsi="宋体" w:cs="宋体-方正超大字符集"/>
          <w:sz w:val="24"/>
        </w:rPr>
        <w:t>月</w:t>
      </w:r>
      <w:r>
        <w:rPr>
          <w:rFonts w:ascii="宋体" w:hAnsi="宋体" w:cs="宋体-方正超大字符集"/>
          <w:sz w:val="24"/>
          <w:u w:val="single"/>
        </w:rPr>
        <w:t xml:space="preserve">  </w:t>
      </w:r>
      <w:r>
        <w:rPr>
          <w:rFonts w:hint="eastAsia" w:ascii="宋体" w:hAnsi="宋体" w:cs="宋体-方正超大字符集"/>
          <w:sz w:val="24"/>
        </w:rPr>
        <w:t>日签字生效，特此声明。</w:t>
      </w:r>
    </w:p>
    <w:p>
      <w:pPr>
        <w:spacing w:line="360" w:lineRule="auto"/>
        <w:jc w:val="left"/>
        <w:rPr>
          <w:rFonts w:ascii="宋体" w:hAnsi="宋体" w:cs="宋体-方正超大字符集"/>
          <w:sz w:val="24"/>
        </w:rPr>
      </w:pPr>
    </w:p>
    <w:p>
      <w:pPr>
        <w:spacing w:line="360" w:lineRule="auto"/>
        <w:ind w:firstLine="480" w:firstLineChars="200"/>
        <w:rPr>
          <w:rFonts w:ascii="宋体" w:hAnsi="宋体" w:cs="宋体-方正超大字符集"/>
          <w:sz w:val="24"/>
        </w:rPr>
      </w:pPr>
      <w:r>
        <w:rPr>
          <w:rFonts w:hint="eastAsia" w:ascii="宋体" w:hAnsi="宋体" w:cs="宋体-方正超大字符集"/>
          <w:sz w:val="24"/>
        </w:rPr>
        <w:t>供应商名称（公章）：</w:t>
      </w:r>
    </w:p>
    <w:p>
      <w:pPr>
        <w:spacing w:line="360" w:lineRule="auto"/>
        <w:ind w:firstLine="480" w:firstLineChars="200"/>
        <w:rPr>
          <w:rFonts w:ascii="宋体" w:hAnsi="宋体" w:cs="宋体-方正超大字符集"/>
          <w:sz w:val="24"/>
        </w:rPr>
      </w:pPr>
      <w:r>
        <w:rPr>
          <w:rFonts w:hint="eastAsia" w:ascii="宋体" w:hAnsi="宋体" w:cs="宋体-方正超大字符集"/>
          <w:sz w:val="24"/>
        </w:rPr>
        <w:t>法定代表人（签字）：</w:t>
      </w:r>
    </w:p>
    <w:p>
      <w:pPr>
        <w:spacing w:line="360" w:lineRule="auto"/>
        <w:ind w:firstLine="480" w:firstLineChars="200"/>
        <w:rPr>
          <w:rFonts w:ascii="宋体" w:hAnsi="宋体" w:cs="宋体-方正超大字符集"/>
          <w:sz w:val="24"/>
        </w:rPr>
      </w:pPr>
      <w:r>
        <w:rPr>
          <w:rFonts w:hint="eastAsia" w:ascii="宋体" w:hAnsi="宋体" w:cs="宋体-方正超大字符集"/>
          <w:sz w:val="24"/>
        </w:rPr>
        <w:t>授权代表（签字）：</w:t>
      </w:r>
    </w:p>
    <w:p>
      <w:pPr>
        <w:spacing w:line="360" w:lineRule="auto"/>
        <w:ind w:firstLine="480" w:firstLineChars="200"/>
        <w:rPr>
          <w:rFonts w:ascii="宋体" w:hAnsi="宋体" w:cs="宋体-方正超大字符集"/>
          <w:sz w:val="24"/>
        </w:rPr>
      </w:pPr>
      <w:r>
        <w:rPr>
          <w:rFonts w:hint="eastAsia" w:ascii="宋体" w:hAnsi="宋体" w:cs="宋体-方正超大字符集"/>
          <w:sz w:val="24"/>
        </w:rPr>
        <w:t>日</w:t>
      </w:r>
      <w:r>
        <w:rPr>
          <w:rFonts w:ascii="宋体" w:hAnsi="宋体" w:cs="宋体-方正超大字符集"/>
          <w:sz w:val="24"/>
        </w:rPr>
        <w:t xml:space="preserve">  </w:t>
      </w:r>
      <w:r>
        <w:rPr>
          <w:rFonts w:hint="eastAsia" w:ascii="宋体" w:hAnsi="宋体" w:cs="宋体-方正超大字符集"/>
          <w:sz w:val="24"/>
        </w:rPr>
        <w:t>期</w:t>
      </w:r>
      <w:r>
        <w:rPr>
          <w:rFonts w:ascii="宋体" w:hAnsi="宋体" w:cs="宋体-方正超大字符集"/>
          <w:sz w:val="24"/>
        </w:rPr>
        <w:t>:</w:t>
      </w:r>
    </w:p>
    <w:p>
      <w:pPr>
        <w:spacing w:line="360" w:lineRule="auto"/>
        <w:ind w:firstLine="480" w:firstLineChars="200"/>
        <w:rPr>
          <w:rFonts w:ascii="宋体" w:hAnsi="宋体"/>
          <w:bCs/>
          <w:sz w:val="24"/>
        </w:rPr>
      </w:pPr>
    </w:p>
    <w:p>
      <w:pPr>
        <w:spacing w:line="360" w:lineRule="auto"/>
        <w:ind w:firstLine="482" w:firstLineChars="200"/>
        <w:rPr>
          <w:rFonts w:ascii="宋体" w:hAnsi="宋体"/>
          <w:b/>
          <w:sz w:val="24"/>
          <w:lang w:val="zh-CN"/>
        </w:rPr>
      </w:pPr>
      <w:r>
        <w:rPr>
          <w:rFonts w:hint="eastAsia" w:ascii="宋体" w:hAnsi="宋体"/>
          <w:b/>
          <w:sz w:val="24"/>
          <w:lang w:val="zh-CN"/>
        </w:rPr>
        <w:t>附：代理人身份证复印件（身份证复印件加盖公章）</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说明：1）</w:t>
      </w:r>
      <w:r>
        <w:rPr>
          <w:rFonts w:hint="eastAsia" w:ascii="宋体" w:hAnsi="宋体"/>
          <w:b/>
          <w:sz w:val="24"/>
          <w:lang w:val="zh-CN"/>
        </w:rPr>
        <w:t>上述证明文件在谈判文件中附有代理人身份证复印件（身份证复印件加盖公章）时才能生效</w:t>
      </w:r>
      <w:r>
        <w:rPr>
          <w:rFonts w:hint="eastAsia" w:ascii="宋体" w:hAnsi="宋体"/>
          <w:b/>
          <w:sz w:val="24"/>
        </w:rPr>
        <w:t>。2）谈判文件均由供应商法定代表人签字的,谈判文件中可不提供该附件的内容。</w:t>
      </w:r>
    </w:p>
    <w:p>
      <w:pPr>
        <w:spacing w:line="360" w:lineRule="auto"/>
        <w:ind w:firstLine="482" w:firstLineChars="200"/>
        <w:rPr>
          <w:rFonts w:hint="eastAsia" w:ascii="宋体" w:hAnsi="宋体"/>
          <w:b/>
          <w:sz w:val="24"/>
        </w:rPr>
      </w:pPr>
    </w:p>
    <w:p>
      <w:pPr>
        <w:spacing w:line="360" w:lineRule="auto"/>
        <w:ind w:firstLine="301" w:firstLineChars="100"/>
        <w:rPr>
          <w:rFonts w:hint="eastAsia" w:ascii="宋体" w:hAnsi="宋体"/>
          <w:b/>
          <w:bCs/>
          <w:sz w:val="30"/>
          <w:szCs w:val="30"/>
        </w:rPr>
      </w:pPr>
    </w:p>
    <w:p>
      <w:pPr>
        <w:spacing w:line="360" w:lineRule="auto"/>
        <w:ind w:firstLine="301" w:firstLineChars="100"/>
        <w:rPr>
          <w:rFonts w:hint="eastAsia" w:ascii="宋体" w:hAnsi="宋体"/>
          <w:b/>
          <w:bCs/>
          <w:sz w:val="30"/>
          <w:szCs w:val="30"/>
        </w:rPr>
      </w:pPr>
    </w:p>
    <w:p>
      <w:pPr>
        <w:spacing w:line="360" w:lineRule="auto"/>
        <w:ind w:firstLine="301" w:firstLineChars="100"/>
        <w:rPr>
          <w:rFonts w:hint="eastAsia" w:ascii="宋体" w:hAnsi="宋体"/>
          <w:b/>
          <w:bCs/>
          <w:sz w:val="30"/>
          <w:szCs w:val="30"/>
        </w:rPr>
      </w:pPr>
    </w:p>
    <w:p>
      <w:pPr>
        <w:spacing w:line="360" w:lineRule="auto"/>
        <w:rPr>
          <w:rFonts w:hint="eastAsia" w:ascii="宋体" w:hAnsi="宋体"/>
          <w:b/>
          <w:bCs/>
          <w:sz w:val="30"/>
          <w:szCs w:val="30"/>
        </w:rPr>
      </w:pPr>
    </w:p>
    <w:p>
      <w:pPr>
        <w:spacing w:line="360" w:lineRule="auto"/>
        <w:rPr>
          <w:rFonts w:hint="eastAsia" w:ascii="宋体" w:hAnsi="宋体"/>
          <w:b/>
          <w:bCs/>
          <w:sz w:val="30"/>
          <w:szCs w:val="30"/>
        </w:rPr>
      </w:pPr>
    </w:p>
    <w:p>
      <w:pPr>
        <w:numPr>
          <w:ilvl w:val="0"/>
          <w:numId w:val="0"/>
        </w:numPr>
        <w:tabs>
          <w:tab w:val="left" w:pos="426"/>
        </w:tabs>
        <w:spacing w:line="360" w:lineRule="auto"/>
        <w:rPr>
          <w:rFonts w:hint="eastAsia" w:ascii="宋体" w:hAnsi="宋体" w:eastAsia="宋体"/>
          <w:b/>
          <w:sz w:val="30"/>
          <w:szCs w:val="30"/>
          <w:lang w:eastAsia="zh-CN"/>
        </w:rPr>
      </w:pPr>
      <w:r>
        <w:rPr>
          <w:rFonts w:hint="eastAsia" w:ascii="宋体" w:hAnsi="宋体"/>
          <w:b/>
          <w:bCs/>
          <w:sz w:val="30"/>
          <w:szCs w:val="30"/>
        </w:rPr>
        <w:br w:type="page"/>
      </w:r>
      <w:r>
        <w:rPr>
          <w:rFonts w:hint="eastAsia" w:ascii="宋体" w:hAnsi="宋体"/>
          <w:b/>
          <w:bCs/>
          <w:sz w:val="30"/>
          <w:szCs w:val="30"/>
          <w:lang w:eastAsia="zh-CN"/>
        </w:rPr>
        <w:t>（五）</w:t>
      </w:r>
      <w:r>
        <w:rPr>
          <w:rFonts w:hint="eastAsia" w:ascii="宋体" w:hAnsi="宋体"/>
          <w:b/>
          <w:sz w:val="30"/>
          <w:szCs w:val="30"/>
          <w:lang w:eastAsia="zh-CN"/>
        </w:rPr>
        <w:t>供应商报价表</w:t>
      </w:r>
    </w:p>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r>
        <w:rPr>
          <w:rFonts w:hint="eastAsia" w:ascii="宋体" w:hAnsi="宋体" w:eastAsia="宋体" w:cs="宋体"/>
          <w:b w:val="0"/>
          <w:bCs w:val="0"/>
          <w:i w:val="0"/>
          <w:color w:val="000000"/>
          <w:kern w:val="0"/>
          <w:sz w:val="32"/>
          <w:szCs w:val="32"/>
          <w:u w:val="none"/>
          <w:lang w:val="en-US" w:eastAsia="zh-CN" w:bidi="ar"/>
        </w:rPr>
        <w:t>供应商报价表</w:t>
      </w:r>
    </w:p>
    <w:tbl>
      <w:tblPr>
        <w:tblStyle w:val="11"/>
        <w:tblpPr w:leftFromText="180" w:rightFromText="180" w:vertAnchor="text" w:horzAnchor="page" w:tblpX="1407" w:tblpY="722"/>
        <w:tblOverlap w:val="never"/>
        <w:tblW w:w="0" w:type="auto"/>
        <w:tblInd w:w="0" w:type="dxa"/>
        <w:tblLayout w:type="fixed"/>
        <w:tblCellMar>
          <w:top w:w="0" w:type="dxa"/>
          <w:left w:w="0" w:type="dxa"/>
          <w:bottom w:w="0" w:type="dxa"/>
          <w:right w:w="0" w:type="dxa"/>
        </w:tblCellMar>
      </w:tblPr>
      <w:tblGrid>
        <w:gridCol w:w="767"/>
        <w:gridCol w:w="3900"/>
        <w:gridCol w:w="2059"/>
        <w:gridCol w:w="2059"/>
      </w:tblGrid>
      <w:tr>
        <w:tblPrEx>
          <w:tblCellMar>
            <w:top w:w="0" w:type="dxa"/>
            <w:left w:w="0" w:type="dxa"/>
            <w:bottom w:w="0" w:type="dxa"/>
            <w:right w:w="0" w:type="dxa"/>
          </w:tblCellMar>
        </w:tblPrEx>
        <w:trPr>
          <w:trHeight w:val="631"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序号</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项目名称</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报价（第一轮）</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报价（最终轮）</w:t>
            </w:r>
          </w:p>
        </w:tc>
      </w:tr>
      <w:tr>
        <w:tblPrEx>
          <w:tblCellMar>
            <w:top w:w="0" w:type="dxa"/>
            <w:left w:w="0" w:type="dxa"/>
            <w:bottom w:w="0" w:type="dxa"/>
            <w:right w:w="0" w:type="dxa"/>
          </w:tblCellMar>
        </w:tblPrEx>
        <w:trPr>
          <w:trHeight w:val="90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lang w:eastAsia="zh-CN"/>
              </w:rPr>
            </w:pPr>
            <w:r>
              <w:rPr>
                <w:rFonts w:hint="eastAsia" w:ascii="宋体" w:hAnsi="宋体" w:eastAsia="宋体" w:cs="宋体"/>
                <w:b w:val="0"/>
                <w:bCs w:val="0"/>
                <w:i w:val="0"/>
                <w:color w:val="000000"/>
                <w:sz w:val="24"/>
                <w:szCs w:val="24"/>
                <w:u w:val="none"/>
                <w:lang w:eastAsia="zh-CN"/>
              </w:rPr>
              <w:t>营业额医院分成比例</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r>
      <w:tr>
        <w:tblPrEx>
          <w:tblCellMar>
            <w:top w:w="0" w:type="dxa"/>
            <w:left w:w="0" w:type="dxa"/>
            <w:bottom w:w="0" w:type="dxa"/>
            <w:right w:w="0" w:type="dxa"/>
          </w:tblCellMar>
        </w:tblPrEx>
        <w:trPr>
          <w:trHeight w:val="900" w:hRule="atLeast"/>
        </w:trPr>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供应商缴纳场地租金（年）</w:t>
            </w: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20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4"/>
                <w:szCs w:val="24"/>
                <w:u w:val="none"/>
                <w:lang w:val="en-US" w:eastAsia="zh-CN" w:bidi="ar"/>
              </w:rPr>
            </w:pPr>
          </w:p>
        </w:tc>
      </w:tr>
    </w:tbl>
    <w:p>
      <w:pPr>
        <w:rPr>
          <w:rFonts w:hint="eastAsia" w:ascii="宋体" w:hAnsi="宋体" w:cs="Arial"/>
          <w:sz w:val="28"/>
          <w:szCs w:val="28"/>
        </w:rPr>
      </w:pPr>
    </w:p>
    <w:p>
      <w:pPr>
        <w:rPr>
          <w:rFonts w:hint="eastAsia" w:ascii="宋体" w:hAnsi="宋体" w:cs="Arial"/>
          <w:sz w:val="28"/>
          <w:szCs w:val="28"/>
        </w:rPr>
      </w:pPr>
    </w:p>
    <w:p>
      <w:pPr>
        <w:rPr>
          <w:rFonts w:hint="eastAsia" w:ascii="宋体" w:hAnsi="宋体" w:cs="Arial"/>
          <w:sz w:val="28"/>
          <w:szCs w:val="28"/>
          <w:u w:val="single"/>
        </w:rPr>
      </w:pPr>
      <w:r>
        <w:rPr>
          <w:rFonts w:hint="eastAsia" w:ascii="宋体" w:hAnsi="宋体" w:cs="宋体-方正超大字符集"/>
          <w:sz w:val="24"/>
        </w:rPr>
        <w:t>供应商名称（并加盖公章）</w:t>
      </w:r>
      <w:r>
        <w:rPr>
          <w:rFonts w:hint="eastAsia" w:ascii="宋体" w:hAnsi="宋体" w:cs="Arial"/>
          <w:sz w:val="28"/>
          <w:szCs w:val="28"/>
        </w:rPr>
        <w:t>：</w:t>
      </w:r>
      <w:r>
        <w:rPr>
          <w:rFonts w:hint="eastAsia" w:ascii="宋体" w:hAnsi="宋体" w:cs="Arial"/>
          <w:sz w:val="28"/>
          <w:szCs w:val="28"/>
          <w:u w:val="single"/>
        </w:rPr>
        <w:t xml:space="preserve">                                    </w:t>
      </w:r>
    </w:p>
    <w:p>
      <w:pPr>
        <w:rPr>
          <w:rFonts w:hint="eastAsia" w:ascii="宋体" w:hAnsi="宋体" w:cs="Arial"/>
          <w:sz w:val="28"/>
          <w:szCs w:val="28"/>
          <w:u w:val="single"/>
        </w:rPr>
      </w:pPr>
    </w:p>
    <w:p>
      <w:pPr>
        <w:rPr>
          <w:rFonts w:hint="eastAsia" w:ascii="宋体" w:hAnsi="宋体" w:cs="Arial"/>
          <w:sz w:val="28"/>
          <w:szCs w:val="28"/>
        </w:rPr>
      </w:pPr>
      <w:r>
        <w:rPr>
          <w:rFonts w:hint="eastAsia" w:ascii="宋体" w:hAnsi="宋体" w:cs="宋体-方正超大字符集"/>
          <w:sz w:val="24"/>
        </w:rPr>
        <w:t>供应商代表签字</w:t>
      </w:r>
      <w:r>
        <w:rPr>
          <w:rFonts w:hint="eastAsia" w:ascii="宋体" w:hAnsi="宋体" w:cs="Arial"/>
          <w:sz w:val="28"/>
          <w:szCs w:val="28"/>
        </w:rPr>
        <w:t>：</w:t>
      </w:r>
      <w:r>
        <w:rPr>
          <w:rFonts w:hint="eastAsia" w:ascii="宋体" w:hAnsi="宋体" w:cs="Arial"/>
          <w:sz w:val="28"/>
          <w:szCs w:val="28"/>
          <w:u w:val="single"/>
        </w:rPr>
        <w:t xml:space="preserve">                                             </w:t>
      </w:r>
      <w:r>
        <w:rPr>
          <w:rFonts w:hint="eastAsia" w:ascii="宋体" w:hAnsi="宋体" w:cs="Arial"/>
          <w:sz w:val="28"/>
          <w:szCs w:val="28"/>
        </w:rPr>
        <w:t xml:space="preserve">   </w:t>
      </w:r>
    </w:p>
    <w:p>
      <w:pPr>
        <w:rPr>
          <w:rFonts w:hint="eastAsia" w:ascii="宋体" w:hAnsi="宋体" w:cs="Arial"/>
          <w:sz w:val="28"/>
          <w:szCs w:val="28"/>
        </w:rPr>
      </w:pPr>
      <w:r>
        <w:rPr>
          <w:rFonts w:hint="eastAsia" w:ascii="宋体" w:hAnsi="宋体" w:cs="宋体-方正超大字符集"/>
          <w:sz w:val="24"/>
        </w:rPr>
        <w:t>日期</w:t>
      </w:r>
      <w:r>
        <w:rPr>
          <w:rFonts w:hint="eastAsia" w:ascii="宋体" w:hAnsi="宋体" w:cs="Arial"/>
          <w:sz w:val="28"/>
          <w:szCs w:val="28"/>
        </w:rPr>
        <w:t>：</w:t>
      </w:r>
      <w:r>
        <w:rPr>
          <w:rFonts w:hint="eastAsia" w:ascii="宋体" w:hAnsi="宋体" w:cs="Arial"/>
          <w:sz w:val="28"/>
          <w:szCs w:val="28"/>
          <w:u w:val="single"/>
        </w:rPr>
        <w:t xml:space="preserve">        </w:t>
      </w:r>
      <w:r>
        <w:rPr>
          <w:rFonts w:hint="eastAsia" w:ascii="宋体" w:hAnsi="宋体" w:cs="宋体-方正超大字符集"/>
          <w:sz w:val="24"/>
        </w:rPr>
        <w:t>年</w:t>
      </w:r>
      <w:r>
        <w:rPr>
          <w:rFonts w:hint="eastAsia" w:ascii="宋体" w:hAnsi="宋体" w:cs="Arial"/>
          <w:sz w:val="28"/>
          <w:szCs w:val="28"/>
          <w:u w:val="single"/>
        </w:rPr>
        <w:t xml:space="preserve">        </w:t>
      </w:r>
      <w:r>
        <w:rPr>
          <w:rFonts w:hint="eastAsia" w:ascii="宋体" w:hAnsi="宋体" w:cs="宋体-方正超大字符集"/>
          <w:sz w:val="24"/>
        </w:rPr>
        <w:t>月</w:t>
      </w:r>
      <w:r>
        <w:rPr>
          <w:rFonts w:hint="eastAsia" w:ascii="宋体" w:hAnsi="宋体" w:cs="Arial"/>
          <w:sz w:val="28"/>
          <w:szCs w:val="28"/>
          <w:u w:val="single"/>
        </w:rPr>
        <w:t xml:space="preserve">        </w:t>
      </w:r>
      <w:r>
        <w:rPr>
          <w:rFonts w:hint="eastAsia" w:ascii="宋体" w:hAnsi="宋体" w:cs="宋体-方正超大字符集"/>
          <w:sz w:val="24"/>
        </w:rPr>
        <w:t>日</w:t>
      </w:r>
    </w:p>
    <w:p>
      <w:pPr>
        <w:spacing w:line="360" w:lineRule="auto"/>
        <w:ind w:firstLine="480" w:firstLineChars="200"/>
        <w:jc w:val="left"/>
        <w:rPr>
          <w:rFonts w:hint="eastAsia" w:ascii="宋体" w:hAnsi="宋体" w:cs="宋体-方正超大字符集"/>
          <w:sz w:val="24"/>
        </w:rPr>
      </w:pPr>
      <w:r>
        <w:rPr>
          <w:rFonts w:hint="eastAsia" w:ascii="宋体" w:hAnsi="宋体" w:cs="宋体-方正超大字符集"/>
          <w:sz w:val="24"/>
        </w:rPr>
        <w:t>注：本表由响应人准备一份</w:t>
      </w:r>
      <w:r>
        <w:rPr>
          <w:rFonts w:hint="eastAsia" w:ascii="宋体" w:hAnsi="宋体" w:cs="宋体-方正超大字符集"/>
          <w:sz w:val="24"/>
          <w:lang w:eastAsia="zh-CN"/>
        </w:rPr>
        <w:t>，磋商前先填好，精确到小数点后两位。</w:t>
      </w:r>
    </w:p>
    <w:p>
      <w:pPr>
        <w:rPr>
          <w:rFonts w:hint="eastAsia" w:ascii="宋体" w:hAnsi="宋体" w:cs="Arial"/>
          <w:sz w:val="24"/>
        </w:rPr>
      </w:pPr>
    </w:p>
    <w:p>
      <w:pPr>
        <w:rPr>
          <w:rFonts w:hint="eastAsia" w:ascii="宋体" w:hAnsi="宋体" w:cs="Arial"/>
          <w:sz w:val="24"/>
        </w:rPr>
      </w:pPr>
    </w:p>
    <w:p>
      <w:pPr>
        <w:rPr>
          <w:rFonts w:hint="eastAsia" w:ascii="宋体" w:hAnsi="宋体" w:cs="Arial"/>
          <w:sz w:val="32"/>
          <w:szCs w:val="32"/>
        </w:rPr>
      </w:pPr>
    </w:p>
    <w:sectPr>
      <w:headerReference r:id="rId3" w:type="default"/>
      <w:footerReference r:id="rId4" w:type="default"/>
      <w:pgSz w:w="11906" w:h="16838"/>
      <w:pgMar w:top="1440" w:right="1800" w:bottom="1440" w:left="1134"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C054F"/>
    <w:multiLevelType w:val="singleLevel"/>
    <w:tmpl w:val="C48C054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ZjhiNzRiYTQ0MWRjN2UwZmE3OGUxNDM5MWM3N2UifQ=="/>
  </w:docVars>
  <w:rsids>
    <w:rsidRoot w:val="005F7E8D"/>
    <w:rsid w:val="00007EBA"/>
    <w:rsid w:val="000137DB"/>
    <w:rsid w:val="000234B1"/>
    <w:rsid w:val="00027BF5"/>
    <w:rsid w:val="0003364F"/>
    <w:rsid w:val="0003749E"/>
    <w:rsid w:val="00040093"/>
    <w:rsid w:val="00047951"/>
    <w:rsid w:val="00050638"/>
    <w:rsid w:val="00050654"/>
    <w:rsid w:val="000541A5"/>
    <w:rsid w:val="00055179"/>
    <w:rsid w:val="00070B38"/>
    <w:rsid w:val="000A272F"/>
    <w:rsid w:val="000C43EE"/>
    <w:rsid w:val="000E449C"/>
    <w:rsid w:val="000E5187"/>
    <w:rsid w:val="00130469"/>
    <w:rsid w:val="001336D4"/>
    <w:rsid w:val="00135956"/>
    <w:rsid w:val="001371E7"/>
    <w:rsid w:val="00150DAC"/>
    <w:rsid w:val="00154F6B"/>
    <w:rsid w:val="00164D51"/>
    <w:rsid w:val="001705C1"/>
    <w:rsid w:val="001920AB"/>
    <w:rsid w:val="001971AE"/>
    <w:rsid w:val="001B33BA"/>
    <w:rsid w:val="001C5F06"/>
    <w:rsid w:val="001D3363"/>
    <w:rsid w:val="001D71CF"/>
    <w:rsid w:val="001E38EA"/>
    <w:rsid w:val="00211065"/>
    <w:rsid w:val="0021122A"/>
    <w:rsid w:val="00214746"/>
    <w:rsid w:val="00215453"/>
    <w:rsid w:val="00226533"/>
    <w:rsid w:val="00226DA3"/>
    <w:rsid w:val="00227B2A"/>
    <w:rsid w:val="0023223B"/>
    <w:rsid w:val="00233BF0"/>
    <w:rsid w:val="00242174"/>
    <w:rsid w:val="00243748"/>
    <w:rsid w:val="00245995"/>
    <w:rsid w:val="00273B38"/>
    <w:rsid w:val="00276ADA"/>
    <w:rsid w:val="00294711"/>
    <w:rsid w:val="002A0C20"/>
    <w:rsid w:val="002A65EF"/>
    <w:rsid w:val="002A6E3B"/>
    <w:rsid w:val="002A79D3"/>
    <w:rsid w:val="002B46FC"/>
    <w:rsid w:val="002B624F"/>
    <w:rsid w:val="002C5A51"/>
    <w:rsid w:val="002C78D6"/>
    <w:rsid w:val="002D1EB2"/>
    <w:rsid w:val="002D4D99"/>
    <w:rsid w:val="002D645D"/>
    <w:rsid w:val="002D7D81"/>
    <w:rsid w:val="002E5246"/>
    <w:rsid w:val="002F1B2D"/>
    <w:rsid w:val="00300E4C"/>
    <w:rsid w:val="00301550"/>
    <w:rsid w:val="00301BF2"/>
    <w:rsid w:val="00303543"/>
    <w:rsid w:val="0031236E"/>
    <w:rsid w:val="003159EF"/>
    <w:rsid w:val="00316C71"/>
    <w:rsid w:val="00320BDC"/>
    <w:rsid w:val="00320E25"/>
    <w:rsid w:val="00321C78"/>
    <w:rsid w:val="0034142D"/>
    <w:rsid w:val="00342087"/>
    <w:rsid w:val="00342FD3"/>
    <w:rsid w:val="00350979"/>
    <w:rsid w:val="00355AC5"/>
    <w:rsid w:val="00356F5F"/>
    <w:rsid w:val="00384E97"/>
    <w:rsid w:val="00394C56"/>
    <w:rsid w:val="00396F77"/>
    <w:rsid w:val="003A7878"/>
    <w:rsid w:val="003B3804"/>
    <w:rsid w:val="003C2F4D"/>
    <w:rsid w:val="003C5023"/>
    <w:rsid w:val="003D4B9E"/>
    <w:rsid w:val="003D5121"/>
    <w:rsid w:val="003D6E40"/>
    <w:rsid w:val="003E32F8"/>
    <w:rsid w:val="003E7156"/>
    <w:rsid w:val="003F78D8"/>
    <w:rsid w:val="00401E59"/>
    <w:rsid w:val="00416E67"/>
    <w:rsid w:val="00451A4F"/>
    <w:rsid w:val="00474F42"/>
    <w:rsid w:val="004776B0"/>
    <w:rsid w:val="00487542"/>
    <w:rsid w:val="004913D8"/>
    <w:rsid w:val="00491F36"/>
    <w:rsid w:val="00495F35"/>
    <w:rsid w:val="004968B1"/>
    <w:rsid w:val="004A080B"/>
    <w:rsid w:val="004B6170"/>
    <w:rsid w:val="004C47EA"/>
    <w:rsid w:val="004C67C5"/>
    <w:rsid w:val="004D671C"/>
    <w:rsid w:val="004F165D"/>
    <w:rsid w:val="004F5206"/>
    <w:rsid w:val="004F73E0"/>
    <w:rsid w:val="00505B74"/>
    <w:rsid w:val="00511D87"/>
    <w:rsid w:val="00512CC6"/>
    <w:rsid w:val="00515EB5"/>
    <w:rsid w:val="0052316C"/>
    <w:rsid w:val="00532176"/>
    <w:rsid w:val="00541B8C"/>
    <w:rsid w:val="00542654"/>
    <w:rsid w:val="00542BD1"/>
    <w:rsid w:val="00575323"/>
    <w:rsid w:val="005818B0"/>
    <w:rsid w:val="00583C60"/>
    <w:rsid w:val="00587B1A"/>
    <w:rsid w:val="0059086C"/>
    <w:rsid w:val="0059577A"/>
    <w:rsid w:val="005C2869"/>
    <w:rsid w:val="005C2883"/>
    <w:rsid w:val="005D0C7D"/>
    <w:rsid w:val="005D1203"/>
    <w:rsid w:val="005E01FF"/>
    <w:rsid w:val="005E2506"/>
    <w:rsid w:val="005E2AD3"/>
    <w:rsid w:val="005E49D7"/>
    <w:rsid w:val="005F01FE"/>
    <w:rsid w:val="005F0EC4"/>
    <w:rsid w:val="005F2A65"/>
    <w:rsid w:val="005F528B"/>
    <w:rsid w:val="005F6D8D"/>
    <w:rsid w:val="005F7E8D"/>
    <w:rsid w:val="00610EF4"/>
    <w:rsid w:val="006137FC"/>
    <w:rsid w:val="00613835"/>
    <w:rsid w:val="0061541F"/>
    <w:rsid w:val="006177F4"/>
    <w:rsid w:val="00620A41"/>
    <w:rsid w:val="00637145"/>
    <w:rsid w:val="0064293E"/>
    <w:rsid w:val="00650CA6"/>
    <w:rsid w:val="006604B8"/>
    <w:rsid w:val="00663F9F"/>
    <w:rsid w:val="00666520"/>
    <w:rsid w:val="00670DD7"/>
    <w:rsid w:val="00675E33"/>
    <w:rsid w:val="00680D6A"/>
    <w:rsid w:val="00680F4A"/>
    <w:rsid w:val="006832AB"/>
    <w:rsid w:val="006970A1"/>
    <w:rsid w:val="006A1F2D"/>
    <w:rsid w:val="006A7D7B"/>
    <w:rsid w:val="006B6567"/>
    <w:rsid w:val="006C47C5"/>
    <w:rsid w:val="006D0BE7"/>
    <w:rsid w:val="006D3B6B"/>
    <w:rsid w:val="006E3B57"/>
    <w:rsid w:val="006E62F3"/>
    <w:rsid w:val="006F28CC"/>
    <w:rsid w:val="006F2D6E"/>
    <w:rsid w:val="006F482B"/>
    <w:rsid w:val="00711A45"/>
    <w:rsid w:val="007246EB"/>
    <w:rsid w:val="00730FC9"/>
    <w:rsid w:val="007332BA"/>
    <w:rsid w:val="00734F6F"/>
    <w:rsid w:val="00736012"/>
    <w:rsid w:val="00755B26"/>
    <w:rsid w:val="00764FCB"/>
    <w:rsid w:val="00797859"/>
    <w:rsid w:val="007A5B8C"/>
    <w:rsid w:val="007B18C5"/>
    <w:rsid w:val="007D493E"/>
    <w:rsid w:val="007D52C1"/>
    <w:rsid w:val="007E1019"/>
    <w:rsid w:val="007F4B8E"/>
    <w:rsid w:val="007F632C"/>
    <w:rsid w:val="007F63BF"/>
    <w:rsid w:val="0080022D"/>
    <w:rsid w:val="008026C8"/>
    <w:rsid w:val="00805DAD"/>
    <w:rsid w:val="00806190"/>
    <w:rsid w:val="00807521"/>
    <w:rsid w:val="00816BEC"/>
    <w:rsid w:val="00817870"/>
    <w:rsid w:val="008269A3"/>
    <w:rsid w:val="00844AC2"/>
    <w:rsid w:val="00850607"/>
    <w:rsid w:val="0085399D"/>
    <w:rsid w:val="00854033"/>
    <w:rsid w:val="00872EF7"/>
    <w:rsid w:val="00891487"/>
    <w:rsid w:val="008A40D4"/>
    <w:rsid w:val="008C1853"/>
    <w:rsid w:val="008C2F37"/>
    <w:rsid w:val="008C39E5"/>
    <w:rsid w:val="008D5458"/>
    <w:rsid w:val="008D7DAB"/>
    <w:rsid w:val="008E1452"/>
    <w:rsid w:val="008E3325"/>
    <w:rsid w:val="008F2F4F"/>
    <w:rsid w:val="008F4D9F"/>
    <w:rsid w:val="009007CE"/>
    <w:rsid w:val="00912E0C"/>
    <w:rsid w:val="00920EEB"/>
    <w:rsid w:val="00952702"/>
    <w:rsid w:val="00953A07"/>
    <w:rsid w:val="0095408E"/>
    <w:rsid w:val="00956078"/>
    <w:rsid w:val="009646D0"/>
    <w:rsid w:val="00972DAF"/>
    <w:rsid w:val="00975E98"/>
    <w:rsid w:val="00980C50"/>
    <w:rsid w:val="009A1EE3"/>
    <w:rsid w:val="009C0B88"/>
    <w:rsid w:val="009C2363"/>
    <w:rsid w:val="009C72D2"/>
    <w:rsid w:val="009C773F"/>
    <w:rsid w:val="009D3CFE"/>
    <w:rsid w:val="009D644B"/>
    <w:rsid w:val="009E1DE6"/>
    <w:rsid w:val="009E4182"/>
    <w:rsid w:val="009E7962"/>
    <w:rsid w:val="009F5EBD"/>
    <w:rsid w:val="00A01F80"/>
    <w:rsid w:val="00A16D27"/>
    <w:rsid w:val="00A26080"/>
    <w:rsid w:val="00A2727D"/>
    <w:rsid w:val="00A4349D"/>
    <w:rsid w:val="00A51AD1"/>
    <w:rsid w:val="00A51EB1"/>
    <w:rsid w:val="00A52B27"/>
    <w:rsid w:val="00A62C3B"/>
    <w:rsid w:val="00A66AE4"/>
    <w:rsid w:val="00A930B2"/>
    <w:rsid w:val="00AA10B4"/>
    <w:rsid w:val="00AA238C"/>
    <w:rsid w:val="00AA2E9F"/>
    <w:rsid w:val="00AA437F"/>
    <w:rsid w:val="00AB1B4A"/>
    <w:rsid w:val="00AB46F1"/>
    <w:rsid w:val="00AB5F16"/>
    <w:rsid w:val="00AB6FFC"/>
    <w:rsid w:val="00AC2910"/>
    <w:rsid w:val="00AD0DDC"/>
    <w:rsid w:val="00AD4BD9"/>
    <w:rsid w:val="00AD7A04"/>
    <w:rsid w:val="00AE33A8"/>
    <w:rsid w:val="00AF0E2D"/>
    <w:rsid w:val="00AF7C31"/>
    <w:rsid w:val="00B038F9"/>
    <w:rsid w:val="00B06969"/>
    <w:rsid w:val="00B10935"/>
    <w:rsid w:val="00B20029"/>
    <w:rsid w:val="00B406F4"/>
    <w:rsid w:val="00B41617"/>
    <w:rsid w:val="00B41D40"/>
    <w:rsid w:val="00B50DD2"/>
    <w:rsid w:val="00B5146A"/>
    <w:rsid w:val="00B57175"/>
    <w:rsid w:val="00B7165C"/>
    <w:rsid w:val="00B753A6"/>
    <w:rsid w:val="00B76F9C"/>
    <w:rsid w:val="00BA2C31"/>
    <w:rsid w:val="00BA42FE"/>
    <w:rsid w:val="00BB188A"/>
    <w:rsid w:val="00BB5477"/>
    <w:rsid w:val="00BC4DE7"/>
    <w:rsid w:val="00BC55AA"/>
    <w:rsid w:val="00BD3FF6"/>
    <w:rsid w:val="00BD4E72"/>
    <w:rsid w:val="00BD4E87"/>
    <w:rsid w:val="00BD5DF7"/>
    <w:rsid w:val="00BE4897"/>
    <w:rsid w:val="00C05C4A"/>
    <w:rsid w:val="00C07A56"/>
    <w:rsid w:val="00C11C34"/>
    <w:rsid w:val="00C2463E"/>
    <w:rsid w:val="00C44BF0"/>
    <w:rsid w:val="00C46C90"/>
    <w:rsid w:val="00C543B3"/>
    <w:rsid w:val="00C60220"/>
    <w:rsid w:val="00C6580B"/>
    <w:rsid w:val="00C80C8A"/>
    <w:rsid w:val="00C8449B"/>
    <w:rsid w:val="00C8758F"/>
    <w:rsid w:val="00CA1953"/>
    <w:rsid w:val="00CA669D"/>
    <w:rsid w:val="00CB2260"/>
    <w:rsid w:val="00CE27EA"/>
    <w:rsid w:val="00D12B3E"/>
    <w:rsid w:val="00D22832"/>
    <w:rsid w:val="00D24CE7"/>
    <w:rsid w:val="00D33311"/>
    <w:rsid w:val="00D42433"/>
    <w:rsid w:val="00D63FC1"/>
    <w:rsid w:val="00D70A5A"/>
    <w:rsid w:val="00D864E5"/>
    <w:rsid w:val="00D90D21"/>
    <w:rsid w:val="00D916D3"/>
    <w:rsid w:val="00DA14D4"/>
    <w:rsid w:val="00DA39B0"/>
    <w:rsid w:val="00DA43AD"/>
    <w:rsid w:val="00DD4D0C"/>
    <w:rsid w:val="00DD71D1"/>
    <w:rsid w:val="00DE47DB"/>
    <w:rsid w:val="00DE4F5B"/>
    <w:rsid w:val="00DF0910"/>
    <w:rsid w:val="00DF2134"/>
    <w:rsid w:val="00DF751F"/>
    <w:rsid w:val="00E01974"/>
    <w:rsid w:val="00E02698"/>
    <w:rsid w:val="00E04EB7"/>
    <w:rsid w:val="00E24082"/>
    <w:rsid w:val="00E27950"/>
    <w:rsid w:val="00E30E58"/>
    <w:rsid w:val="00E32F83"/>
    <w:rsid w:val="00E33F53"/>
    <w:rsid w:val="00E354B8"/>
    <w:rsid w:val="00E4135E"/>
    <w:rsid w:val="00E57E2F"/>
    <w:rsid w:val="00E6078E"/>
    <w:rsid w:val="00E64F32"/>
    <w:rsid w:val="00E66113"/>
    <w:rsid w:val="00E706DB"/>
    <w:rsid w:val="00E8028C"/>
    <w:rsid w:val="00E810FC"/>
    <w:rsid w:val="00E81EA8"/>
    <w:rsid w:val="00E87863"/>
    <w:rsid w:val="00EA359E"/>
    <w:rsid w:val="00EA52D8"/>
    <w:rsid w:val="00EB32FA"/>
    <w:rsid w:val="00ED645C"/>
    <w:rsid w:val="00EE55BA"/>
    <w:rsid w:val="00EE746A"/>
    <w:rsid w:val="00EF7AE2"/>
    <w:rsid w:val="00F0719A"/>
    <w:rsid w:val="00F16415"/>
    <w:rsid w:val="00F21ABB"/>
    <w:rsid w:val="00F411BD"/>
    <w:rsid w:val="00F41A86"/>
    <w:rsid w:val="00F455EB"/>
    <w:rsid w:val="00F51AC8"/>
    <w:rsid w:val="00F601E9"/>
    <w:rsid w:val="00F663D4"/>
    <w:rsid w:val="00F93ED8"/>
    <w:rsid w:val="00FB376E"/>
    <w:rsid w:val="00FC0B10"/>
    <w:rsid w:val="00FC59C2"/>
    <w:rsid w:val="00FD728B"/>
    <w:rsid w:val="00FF76A4"/>
    <w:rsid w:val="01D174D9"/>
    <w:rsid w:val="02E22744"/>
    <w:rsid w:val="02EA40DE"/>
    <w:rsid w:val="030907D4"/>
    <w:rsid w:val="034A4DA5"/>
    <w:rsid w:val="03551BBB"/>
    <w:rsid w:val="0360151F"/>
    <w:rsid w:val="039F5B95"/>
    <w:rsid w:val="042C72F5"/>
    <w:rsid w:val="04491707"/>
    <w:rsid w:val="04F36063"/>
    <w:rsid w:val="05055B22"/>
    <w:rsid w:val="052A073C"/>
    <w:rsid w:val="055A2F4D"/>
    <w:rsid w:val="05A60E30"/>
    <w:rsid w:val="05F6384C"/>
    <w:rsid w:val="06183A8B"/>
    <w:rsid w:val="0618425D"/>
    <w:rsid w:val="0684186A"/>
    <w:rsid w:val="070131D5"/>
    <w:rsid w:val="07181F09"/>
    <w:rsid w:val="075732FA"/>
    <w:rsid w:val="078D7F45"/>
    <w:rsid w:val="07B04AB1"/>
    <w:rsid w:val="081D3D50"/>
    <w:rsid w:val="08596B98"/>
    <w:rsid w:val="08AE3FE7"/>
    <w:rsid w:val="090E231D"/>
    <w:rsid w:val="092B0785"/>
    <w:rsid w:val="0A1346E8"/>
    <w:rsid w:val="0B186F75"/>
    <w:rsid w:val="0B297FB1"/>
    <w:rsid w:val="0C500A4C"/>
    <w:rsid w:val="0D78428A"/>
    <w:rsid w:val="0D8B7EB2"/>
    <w:rsid w:val="0ED617F1"/>
    <w:rsid w:val="0F5E204B"/>
    <w:rsid w:val="0F660DE1"/>
    <w:rsid w:val="0F6D5D9E"/>
    <w:rsid w:val="10564A7D"/>
    <w:rsid w:val="10CB07D5"/>
    <w:rsid w:val="127557DC"/>
    <w:rsid w:val="127A3E3D"/>
    <w:rsid w:val="12852F6F"/>
    <w:rsid w:val="13187641"/>
    <w:rsid w:val="147B62EA"/>
    <w:rsid w:val="14EE1E8C"/>
    <w:rsid w:val="153F1826"/>
    <w:rsid w:val="15667B46"/>
    <w:rsid w:val="161C7FDE"/>
    <w:rsid w:val="162269E5"/>
    <w:rsid w:val="163E74DE"/>
    <w:rsid w:val="16AD7122"/>
    <w:rsid w:val="16E75454"/>
    <w:rsid w:val="17347C3E"/>
    <w:rsid w:val="175A5ED6"/>
    <w:rsid w:val="176522C3"/>
    <w:rsid w:val="17792D32"/>
    <w:rsid w:val="17B91714"/>
    <w:rsid w:val="18042F5A"/>
    <w:rsid w:val="182B272A"/>
    <w:rsid w:val="18B72483"/>
    <w:rsid w:val="19626D18"/>
    <w:rsid w:val="199D7B17"/>
    <w:rsid w:val="19D4299E"/>
    <w:rsid w:val="19E351E9"/>
    <w:rsid w:val="1A0A4501"/>
    <w:rsid w:val="1A103638"/>
    <w:rsid w:val="1A40199A"/>
    <w:rsid w:val="1AC15722"/>
    <w:rsid w:val="1AF741D0"/>
    <w:rsid w:val="1B065BAA"/>
    <w:rsid w:val="1BF05CB0"/>
    <w:rsid w:val="1C9D6334"/>
    <w:rsid w:val="1CB71E0A"/>
    <w:rsid w:val="1EEF4358"/>
    <w:rsid w:val="1F175B51"/>
    <w:rsid w:val="209A7DDF"/>
    <w:rsid w:val="20F35DFA"/>
    <w:rsid w:val="21237032"/>
    <w:rsid w:val="216C4C77"/>
    <w:rsid w:val="21781118"/>
    <w:rsid w:val="21BD15F1"/>
    <w:rsid w:val="22051AF0"/>
    <w:rsid w:val="238E5747"/>
    <w:rsid w:val="24D175D6"/>
    <w:rsid w:val="24F70852"/>
    <w:rsid w:val="25EC3DCA"/>
    <w:rsid w:val="26023489"/>
    <w:rsid w:val="27005CBE"/>
    <w:rsid w:val="27422FF7"/>
    <w:rsid w:val="274E0E97"/>
    <w:rsid w:val="28524701"/>
    <w:rsid w:val="285E22B4"/>
    <w:rsid w:val="29185139"/>
    <w:rsid w:val="29853AA8"/>
    <w:rsid w:val="298C1620"/>
    <w:rsid w:val="29B04B51"/>
    <w:rsid w:val="29B71BB6"/>
    <w:rsid w:val="2A9F4347"/>
    <w:rsid w:val="2B2A582F"/>
    <w:rsid w:val="2BC14185"/>
    <w:rsid w:val="2BDE5A74"/>
    <w:rsid w:val="2C7E1F58"/>
    <w:rsid w:val="2CA64AB8"/>
    <w:rsid w:val="2CD65919"/>
    <w:rsid w:val="2D4A4D21"/>
    <w:rsid w:val="2D645D3A"/>
    <w:rsid w:val="2D9051D4"/>
    <w:rsid w:val="2DE87C2F"/>
    <w:rsid w:val="2F253BF6"/>
    <w:rsid w:val="2FC76B54"/>
    <w:rsid w:val="2FF11D2D"/>
    <w:rsid w:val="30071122"/>
    <w:rsid w:val="30FA50F4"/>
    <w:rsid w:val="30FE196D"/>
    <w:rsid w:val="31FB153B"/>
    <w:rsid w:val="326068D8"/>
    <w:rsid w:val="32681DCE"/>
    <w:rsid w:val="345978E8"/>
    <w:rsid w:val="349273C0"/>
    <w:rsid w:val="34EB591C"/>
    <w:rsid w:val="34F66050"/>
    <w:rsid w:val="3502461F"/>
    <w:rsid w:val="35714BC8"/>
    <w:rsid w:val="35840925"/>
    <w:rsid w:val="358A24EA"/>
    <w:rsid w:val="36B6047B"/>
    <w:rsid w:val="36CD7D17"/>
    <w:rsid w:val="37432BCD"/>
    <w:rsid w:val="37474A15"/>
    <w:rsid w:val="375F7120"/>
    <w:rsid w:val="37AC337D"/>
    <w:rsid w:val="37C42D14"/>
    <w:rsid w:val="38FC2503"/>
    <w:rsid w:val="393322D5"/>
    <w:rsid w:val="393A2C2F"/>
    <w:rsid w:val="39773E29"/>
    <w:rsid w:val="39FA1D12"/>
    <w:rsid w:val="3A211FDA"/>
    <w:rsid w:val="3B134507"/>
    <w:rsid w:val="3C460DB4"/>
    <w:rsid w:val="3C785EBF"/>
    <w:rsid w:val="3CDF6C44"/>
    <w:rsid w:val="3CE83AE4"/>
    <w:rsid w:val="3DA072EC"/>
    <w:rsid w:val="3DA82B61"/>
    <w:rsid w:val="3E586129"/>
    <w:rsid w:val="3EBB5457"/>
    <w:rsid w:val="3F3E30BF"/>
    <w:rsid w:val="3F414719"/>
    <w:rsid w:val="3F546182"/>
    <w:rsid w:val="3FC87D63"/>
    <w:rsid w:val="404C37B4"/>
    <w:rsid w:val="40907D91"/>
    <w:rsid w:val="40AF3F69"/>
    <w:rsid w:val="40B50CB9"/>
    <w:rsid w:val="40C112D3"/>
    <w:rsid w:val="413A0FF4"/>
    <w:rsid w:val="42083476"/>
    <w:rsid w:val="431306A0"/>
    <w:rsid w:val="435367FE"/>
    <w:rsid w:val="442A6B85"/>
    <w:rsid w:val="4587001D"/>
    <w:rsid w:val="45902441"/>
    <w:rsid w:val="465D7548"/>
    <w:rsid w:val="475C680D"/>
    <w:rsid w:val="476A19F5"/>
    <w:rsid w:val="47C11ADA"/>
    <w:rsid w:val="47FB140F"/>
    <w:rsid w:val="488C61A3"/>
    <w:rsid w:val="48C92891"/>
    <w:rsid w:val="497755A6"/>
    <w:rsid w:val="49AA64C9"/>
    <w:rsid w:val="49CD2558"/>
    <w:rsid w:val="4A3666A8"/>
    <w:rsid w:val="4A4075A3"/>
    <w:rsid w:val="4AC704D5"/>
    <w:rsid w:val="4AF23891"/>
    <w:rsid w:val="4BB77EB1"/>
    <w:rsid w:val="4BE21C7D"/>
    <w:rsid w:val="4BF366BF"/>
    <w:rsid w:val="4C2F7341"/>
    <w:rsid w:val="4CB12138"/>
    <w:rsid w:val="4D06159C"/>
    <w:rsid w:val="4D1D2C45"/>
    <w:rsid w:val="4D545561"/>
    <w:rsid w:val="4DEB3EC7"/>
    <w:rsid w:val="4E1A04D7"/>
    <w:rsid w:val="4E542BDB"/>
    <w:rsid w:val="4E61649B"/>
    <w:rsid w:val="4E780C49"/>
    <w:rsid w:val="4F1008A1"/>
    <w:rsid w:val="4F911C78"/>
    <w:rsid w:val="5125679A"/>
    <w:rsid w:val="51325732"/>
    <w:rsid w:val="513417EE"/>
    <w:rsid w:val="51496EAD"/>
    <w:rsid w:val="51FA61A1"/>
    <w:rsid w:val="52104A0E"/>
    <w:rsid w:val="521C68BA"/>
    <w:rsid w:val="525E7B4E"/>
    <w:rsid w:val="52851CE4"/>
    <w:rsid w:val="52DF59FA"/>
    <w:rsid w:val="53257ED4"/>
    <w:rsid w:val="53260ABE"/>
    <w:rsid w:val="536728E4"/>
    <w:rsid w:val="53AA2521"/>
    <w:rsid w:val="545E0A36"/>
    <w:rsid w:val="547217D4"/>
    <w:rsid w:val="547437C8"/>
    <w:rsid w:val="54C8509F"/>
    <w:rsid w:val="555C0C9A"/>
    <w:rsid w:val="56A311A6"/>
    <w:rsid w:val="56E24955"/>
    <w:rsid w:val="5727592C"/>
    <w:rsid w:val="5733273F"/>
    <w:rsid w:val="579B04FD"/>
    <w:rsid w:val="57BD5429"/>
    <w:rsid w:val="57DD6FEC"/>
    <w:rsid w:val="58474221"/>
    <w:rsid w:val="584C6D5D"/>
    <w:rsid w:val="58EF05FF"/>
    <w:rsid w:val="59090D56"/>
    <w:rsid w:val="598F568A"/>
    <w:rsid w:val="59C02884"/>
    <w:rsid w:val="5A1A2FF8"/>
    <w:rsid w:val="5A4724D4"/>
    <w:rsid w:val="5A671C8E"/>
    <w:rsid w:val="5A7D3FDC"/>
    <w:rsid w:val="5B063E58"/>
    <w:rsid w:val="5B261980"/>
    <w:rsid w:val="5B6970C9"/>
    <w:rsid w:val="5C8341FE"/>
    <w:rsid w:val="5C9C5255"/>
    <w:rsid w:val="5CC46DAE"/>
    <w:rsid w:val="5CDD5F05"/>
    <w:rsid w:val="5D496783"/>
    <w:rsid w:val="5D53476E"/>
    <w:rsid w:val="5D6F2371"/>
    <w:rsid w:val="602D641A"/>
    <w:rsid w:val="60510B1C"/>
    <w:rsid w:val="60A50DC3"/>
    <w:rsid w:val="611A6D7E"/>
    <w:rsid w:val="61A42E70"/>
    <w:rsid w:val="61BD56B8"/>
    <w:rsid w:val="61E272CC"/>
    <w:rsid w:val="625F0455"/>
    <w:rsid w:val="63152726"/>
    <w:rsid w:val="635E1C91"/>
    <w:rsid w:val="6384795B"/>
    <w:rsid w:val="63A3517F"/>
    <w:rsid w:val="643D6F1D"/>
    <w:rsid w:val="64AF2494"/>
    <w:rsid w:val="654B69D5"/>
    <w:rsid w:val="65C51578"/>
    <w:rsid w:val="65E4226F"/>
    <w:rsid w:val="66067112"/>
    <w:rsid w:val="66142EEF"/>
    <w:rsid w:val="66452445"/>
    <w:rsid w:val="66862DB5"/>
    <w:rsid w:val="66904E79"/>
    <w:rsid w:val="672B50E3"/>
    <w:rsid w:val="677C7014"/>
    <w:rsid w:val="6806046F"/>
    <w:rsid w:val="68784B6C"/>
    <w:rsid w:val="688D698E"/>
    <w:rsid w:val="68DD450D"/>
    <w:rsid w:val="695C0326"/>
    <w:rsid w:val="69A50A7C"/>
    <w:rsid w:val="69C4250E"/>
    <w:rsid w:val="69F336F6"/>
    <w:rsid w:val="6A6E1D28"/>
    <w:rsid w:val="6A8D39C4"/>
    <w:rsid w:val="6AF71E63"/>
    <w:rsid w:val="6B0806EE"/>
    <w:rsid w:val="6B7F2510"/>
    <w:rsid w:val="6C420BA7"/>
    <w:rsid w:val="6C5B2CFB"/>
    <w:rsid w:val="6C755032"/>
    <w:rsid w:val="6D4C6F58"/>
    <w:rsid w:val="6D577B75"/>
    <w:rsid w:val="6E0C11E0"/>
    <w:rsid w:val="6E271601"/>
    <w:rsid w:val="6E476FE3"/>
    <w:rsid w:val="6E501479"/>
    <w:rsid w:val="6E59419C"/>
    <w:rsid w:val="6E7040DB"/>
    <w:rsid w:val="6E873118"/>
    <w:rsid w:val="6E975465"/>
    <w:rsid w:val="6EB5436B"/>
    <w:rsid w:val="6ED46C3B"/>
    <w:rsid w:val="6FC259C9"/>
    <w:rsid w:val="700159FB"/>
    <w:rsid w:val="704650AA"/>
    <w:rsid w:val="7085531E"/>
    <w:rsid w:val="70B652C7"/>
    <w:rsid w:val="713315D9"/>
    <w:rsid w:val="722D1132"/>
    <w:rsid w:val="72AB65FE"/>
    <w:rsid w:val="72F75158"/>
    <w:rsid w:val="72FA47D1"/>
    <w:rsid w:val="73A41374"/>
    <w:rsid w:val="73B93859"/>
    <w:rsid w:val="747068AD"/>
    <w:rsid w:val="760A57DA"/>
    <w:rsid w:val="763F473B"/>
    <w:rsid w:val="76680716"/>
    <w:rsid w:val="76B61832"/>
    <w:rsid w:val="77023B01"/>
    <w:rsid w:val="778A397D"/>
    <w:rsid w:val="779D3A9E"/>
    <w:rsid w:val="78B260C1"/>
    <w:rsid w:val="792E5CF8"/>
    <w:rsid w:val="796118E7"/>
    <w:rsid w:val="7A8A3CC0"/>
    <w:rsid w:val="7AC64DC5"/>
    <w:rsid w:val="7AEE5A24"/>
    <w:rsid w:val="7B2B5567"/>
    <w:rsid w:val="7BCD35A2"/>
    <w:rsid w:val="7BCD4AC5"/>
    <w:rsid w:val="7C425ED7"/>
    <w:rsid w:val="7C4E4AE0"/>
    <w:rsid w:val="7C7F6E20"/>
    <w:rsid w:val="7CDA723D"/>
    <w:rsid w:val="7CE91867"/>
    <w:rsid w:val="7D40799B"/>
    <w:rsid w:val="7DDC76C5"/>
    <w:rsid w:val="7E0124AA"/>
    <w:rsid w:val="7EA66F33"/>
    <w:rsid w:val="7EE35B76"/>
    <w:rsid w:val="7F107B54"/>
    <w:rsid w:val="7F2D5449"/>
    <w:rsid w:val="7F7616B3"/>
    <w:rsid w:val="7F9B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left"/>
    </w:pPr>
    <w:rPr>
      <w:bCs/>
      <w:sz w:val="18"/>
    </w:rPr>
  </w:style>
  <w:style w:type="paragraph" w:styleId="4">
    <w:name w:val="Normal Indent"/>
    <w:basedOn w:val="1"/>
    <w:link w:val="17"/>
    <w:unhideWhenUsed/>
    <w:uiPriority w:val="0"/>
    <w:pPr>
      <w:ind w:firstLine="420"/>
    </w:pPr>
    <w:rPr>
      <w:szCs w:val="20"/>
    </w:rPr>
  </w:style>
  <w:style w:type="paragraph" w:styleId="5">
    <w:name w:val="Document Map"/>
    <w:basedOn w:val="1"/>
    <w:semiHidden/>
    <w:uiPriority w:val="0"/>
    <w:pPr>
      <w:shd w:val="clear" w:color="auto" w:fill="000080"/>
    </w:pPr>
  </w:style>
  <w:style w:type="paragraph" w:styleId="6">
    <w:name w:val="Date"/>
    <w:basedOn w:val="1"/>
    <w:next w:val="1"/>
    <w:link w:val="18"/>
    <w:uiPriority w:val="0"/>
    <w:pPr>
      <w:ind w:left="100" w:leftChars="2500"/>
    </w:pPr>
  </w:style>
  <w:style w:type="paragraph" w:styleId="7">
    <w:name w:val="footer"/>
    <w:basedOn w:val="1"/>
    <w:link w:val="19"/>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Number 5"/>
    <w:basedOn w:val="1"/>
    <w:unhideWhenUsed/>
    <w:uiPriority w:val="0"/>
    <w:pPr>
      <w:tabs>
        <w:tab w:val="left" w:pos="1521"/>
        <w:tab w:val="left" w:pos="2040"/>
      </w:tabs>
      <w:ind w:left="1521" w:hanging="1095"/>
    </w:pPr>
    <w:rPr>
      <w:rFonts w:ascii="Calibri" w:hAnsi="Calibri"/>
      <w:kern w:val="0"/>
      <w:sz w:val="34"/>
      <w:szCs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1 Char Char Char Char Char Char"/>
    <w:basedOn w:val="5"/>
    <w:next w:val="3"/>
    <w:qFormat/>
    <w:uiPriority w:val="0"/>
    <w:pPr>
      <w:adjustRightInd w:val="0"/>
      <w:spacing w:line="600" w:lineRule="exact"/>
      <w:jc w:val="center"/>
      <w:outlineLvl w:val="2"/>
    </w:pPr>
    <w:rPr>
      <w:szCs w:val="20"/>
    </w:rPr>
  </w:style>
  <w:style w:type="paragraph" w:styleId="15">
    <w:name w:val="List Paragraph"/>
    <w:basedOn w:val="1"/>
    <w:qFormat/>
    <w:uiPriority w:val="34"/>
    <w:pPr>
      <w:ind w:firstLine="420" w:firstLineChars="200"/>
    </w:pPr>
  </w:style>
  <w:style w:type="paragraph" w:customStyle="1" w:styleId="16">
    <w:name w:val="BodyText"/>
    <w:basedOn w:val="1"/>
    <w:qFormat/>
    <w:uiPriority w:val="0"/>
  </w:style>
  <w:style w:type="character" w:customStyle="1" w:styleId="17">
    <w:name w:val="正文缩进 Char"/>
    <w:link w:val="4"/>
    <w:qFormat/>
    <w:locked/>
    <w:uiPriority w:val="0"/>
    <w:rPr>
      <w:kern w:val="2"/>
      <w:sz w:val="21"/>
    </w:rPr>
  </w:style>
  <w:style w:type="character" w:customStyle="1" w:styleId="18">
    <w:name w:val="日期 Char"/>
    <w:basedOn w:val="13"/>
    <w:link w:val="6"/>
    <w:uiPriority w:val="0"/>
    <w:rPr>
      <w:kern w:val="2"/>
      <w:sz w:val="21"/>
      <w:szCs w:val="24"/>
    </w:rPr>
  </w:style>
  <w:style w:type="character" w:customStyle="1" w:styleId="19">
    <w:name w:val="页脚 Char"/>
    <w:basedOn w:val="13"/>
    <w:link w:val="7"/>
    <w:qFormat/>
    <w:uiPriority w:val="99"/>
    <w:rPr>
      <w:kern w:val="2"/>
      <w:sz w:val="18"/>
      <w:szCs w:val="18"/>
    </w:rPr>
  </w:style>
  <w:style w:type="character" w:customStyle="1" w:styleId="20">
    <w:name w:val="font21"/>
    <w:basedOn w:val="13"/>
    <w:uiPriority w:val="0"/>
    <w:rPr>
      <w:rFonts w:hint="eastAsia" w:ascii="宋体" w:hAnsi="宋体" w:eastAsia="宋体" w:cs="宋体"/>
      <w:color w:val="000000"/>
      <w:sz w:val="18"/>
      <w:szCs w:val="18"/>
      <w:u w:val="none"/>
    </w:rPr>
  </w:style>
  <w:style w:type="character" w:customStyle="1" w:styleId="21">
    <w:name w:val="NormalCharacter"/>
    <w:qFormat/>
    <w:uiPriority w:val="0"/>
    <w:rPr>
      <w:rFonts w:cs="Times New Roman" w:asciiTheme="minorEastAsia" w:hAnsiTheme="minorEastAsia"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4962</Words>
  <Characters>5136</Characters>
  <Lines>43</Lines>
  <Paragraphs>12</Paragraphs>
  <TotalTime>2</TotalTime>
  <ScaleCrop>false</ScaleCrop>
  <LinksUpToDate>false</LinksUpToDate>
  <CharactersWithSpaces>5688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2016-04-18T07:00:00Z</dcterms:created>
  <dc:creator>蒋虞</dc:creator>
  <cp:lastModifiedBy>Administrator</cp:lastModifiedBy>
  <cp:lastPrinted>2023-03-20T08:17:00Z</cp:lastPrinted>
  <dcterms:modified xsi:type="dcterms:W3CDTF">2023-03-29T03:21:47Z</dcterms:modified>
  <dc:title>自贡市第一人民医院</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F404F1CA7592458B81A690B27C173D54</vt:lpwstr>
  </property>
</Properties>
</file>