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840" w:firstLine="420"/>
        <w:rPr>
          <w:rFonts w:eastAsia="黑体"/>
          <w:sz w:val="28"/>
          <w:u w:val="single"/>
        </w:rPr>
      </w:pPr>
    </w:p>
    <w:p>
      <w:pPr>
        <w:ind w:left="700" w:firstLine="800" w:firstLineChars="200"/>
        <w:jc w:val="center"/>
        <w:rPr>
          <w:rFonts w:hint="eastAsia" w:eastAsia="黑体"/>
          <w:sz w:val="40"/>
          <w:szCs w:val="32"/>
          <w:u w:val="none"/>
        </w:rPr>
      </w:pPr>
      <w:r>
        <w:rPr>
          <w:rFonts w:hint="eastAsia" w:eastAsia="黑体"/>
          <w:sz w:val="40"/>
          <w:szCs w:val="32"/>
          <w:u w:val="none"/>
        </w:rPr>
        <w:t>自贡第三人民医院</w:t>
      </w:r>
    </w:p>
    <w:p>
      <w:pPr>
        <w:ind w:left="700" w:firstLine="800" w:firstLineChars="200"/>
        <w:jc w:val="center"/>
        <w:rPr>
          <w:rFonts w:eastAsia="黑体"/>
          <w:sz w:val="40"/>
          <w:szCs w:val="32"/>
          <w:u w:val="none"/>
        </w:rPr>
      </w:pPr>
      <w:r>
        <w:rPr>
          <w:rFonts w:hint="eastAsia" w:eastAsia="黑体"/>
          <w:sz w:val="40"/>
          <w:szCs w:val="32"/>
          <w:u w:val="none"/>
        </w:rPr>
        <w:t>老旧</w:t>
      </w:r>
      <w:r>
        <w:rPr>
          <w:rFonts w:hint="eastAsia" w:ascii="宋体" w:hAnsi="宋体"/>
          <w:b/>
          <w:bCs/>
          <w:sz w:val="40"/>
          <w:szCs w:val="32"/>
          <w:u w:val="none"/>
        </w:rPr>
        <w:t>双活数</w:t>
      </w:r>
      <w:bookmarkStart w:id="0" w:name="_GoBack"/>
      <w:bookmarkEnd w:id="0"/>
      <w:r>
        <w:rPr>
          <w:rFonts w:hint="eastAsia" w:ascii="宋体" w:hAnsi="宋体"/>
          <w:b/>
          <w:bCs/>
          <w:sz w:val="40"/>
          <w:szCs w:val="32"/>
          <w:u w:val="none"/>
        </w:rPr>
        <w:t>据中心改造项目</w:t>
      </w:r>
      <w:r>
        <w:rPr>
          <w:rFonts w:hint="eastAsia" w:ascii="宋体" w:hAnsi="宋体"/>
          <w:b/>
          <w:bCs/>
          <w:sz w:val="40"/>
          <w:szCs w:val="32"/>
          <w:u w:val="none"/>
          <w:lang w:eastAsia="zh-CN"/>
        </w:rPr>
        <w:t>需求</w:t>
      </w:r>
    </w:p>
    <w:tbl>
      <w:tblPr>
        <w:tblStyle w:val="6"/>
        <w:tblW w:w="952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2"/>
        <w:gridCol w:w="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9" w:hRule="atLeast"/>
        </w:trPr>
        <w:tc>
          <w:tcPr>
            <w:tcW w:w="9523" w:type="dxa"/>
            <w:gridSpan w:val="2"/>
            <w:tcBorders>
              <w:bottom w:val="single" w:color="auto" w:sz="4" w:space="0"/>
            </w:tcBorders>
          </w:tcPr>
          <w:p>
            <w:pPr>
              <w:rPr>
                <w:rFonts w:eastAsia="黑体"/>
                <w:sz w:val="28"/>
                <w:szCs w:val="28"/>
              </w:rPr>
            </w:pPr>
            <w:r>
              <w:rPr>
                <w:rFonts w:hint="eastAsia" w:eastAsia="黑体"/>
                <w:sz w:val="28"/>
                <w:szCs w:val="28"/>
              </w:rPr>
              <w:t>项目建设内容和预期效果摘要：</w:t>
            </w:r>
          </w:p>
          <w:p>
            <w:pPr>
              <w:ind w:right="113"/>
              <w:rPr>
                <w:b/>
                <w:bCs/>
                <w:sz w:val="28"/>
                <w:szCs w:val="28"/>
              </w:rPr>
            </w:pPr>
            <w:r>
              <w:rPr>
                <w:rFonts w:hint="eastAsia"/>
                <w:b/>
                <w:bCs/>
                <w:sz w:val="28"/>
                <w:szCs w:val="28"/>
              </w:rPr>
              <w:t>建设内容：</w:t>
            </w:r>
          </w:p>
          <w:p>
            <w:pPr>
              <w:ind w:right="113"/>
              <w:rPr>
                <w:rFonts w:ascii="宋体" w:hAnsi="宋体" w:cs="宋体"/>
                <w:sz w:val="28"/>
                <w:szCs w:val="28"/>
              </w:rPr>
            </w:pPr>
            <w:r>
              <w:rPr>
                <w:rFonts w:hint="eastAsia" w:ascii="宋体" w:hAnsi="宋体" w:cs="宋体"/>
                <w:sz w:val="28"/>
                <w:szCs w:val="28"/>
              </w:rPr>
              <w:t>（1）原有虚拟化平台业务迁移；</w:t>
            </w:r>
          </w:p>
          <w:p>
            <w:pPr>
              <w:ind w:right="113"/>
              <w:rPr>
                <w:rFonts w:ascii="宋体" w:hAnsi="宋体" w:cs="宋体"/>
                <w:sz w:val="28"/>
                <w:szCs w:val="28"/>
              </w:rPr>
            </w:pPr>
            <w:r>
              <w:rPr>
                <w:rFonts w:hint="eastAsia" w:ascii="宋体" w:hAnsi="宋体" w:cs="宋体"/>
                <w:sz w:val="28"/>
                <w:szCs w:val="28"/>
              </w:rPr>
              <w:t>（2）新虚拟化平台扩容升级；</w:t>
            </w:r>
          </w:p>
          <w:p>
            <w:pPr>
              <w:ind w:right="113"/>
              <w:rPr>
                <w:rFonts w:ascii="宋体" w:hAnsi="宋体" w:cs="宋体"/>
                <w:sz w:val="28"/>
                <w:szCs w:val="28"/>
              </w:rPr>
            </w:pPr>
            <w:r>
              <w:rPr>
                <w:rFonts w:hint="eastAsia" w:ascii="宋体" w:hAnsi="宋体" w:cs="宋体"/>
                <w:sz w:val="28"/>
                <w:szCs w:val="28"/>
              </w:rPr>
              <w:t>（3）原有老存储双活数据迁移；</w:t>
            </w:r>
          </w:p>
          <w:p>
            <w:pPr>
              <w:ind w:right="113"/>
              <w:rPr>
                <w:rFonts w:ascii="宋体" w:hAnsi="宋体" w:cs="宋体"/>
                <w:sz w:val="28"/>
                <w:szCs w:val="28"/>
              </w:rPr>
            </w:pPr>
            <w:r>
              <w:rPr>
                <w:rFonts w:hint="eastAsia" w:ascii="宋体" w:hAnsi="宋体" w:cs="宋体"/>
                <w:sz w:val="28"/>
                <w:szCs w:val="28"/>
              </w:rPr>
              <w:t>（4）存储资源整合、存储资源分级分层；</w:t>
            </w:r>
          </w:p>
          <w:p>
            <w:pPr>
              <w:ind w:right="113"/>
              <w:rPr>
                <w:b/>
                <w:bCs/>
                <w:sz w:val="28"/>
                <w:szCs w:val="28"/>
              </w:rPr>
            </w:pPr>
            <w:r>
              <w:rPr>
                <w:rFonts w:hint="eastAsia"/>
                <w:b/>
                <w:bCs/>
                <w:sz w:val="28"/>
                <w:szCs w:val="28"/>
              </w:rPr>
              <w:t>预期效果：</w:t>
            </w:r>
          </w:p>
          <w:p>
            <w:pPr>
              <w:ind w:firstLine="560" w:firstLineChars="200"/>
              <w:rPr>
                <w:rFonts w:eastAsia="黑体"/>
                <w:sz w:val="28"/>
                <w:szCs w:val="28"/>
                <w:u w:val="single"/>
              </w:rPr>
            </w:pPr>
            <w:r>
              <w:rPr>
                <w:rFonts w:hint="eastAsia" w:ascii="宋体" w:hAnsi="宋体" w:cs="宋体"/>
                <w:sz w:val="28"/>
                <w:szCs w:val="28"/>
              </w:rPr>
              <w:t>本次老旧双活存储平台迁移升级项目通过将原来2</w:t>
            </w:r>
            <w:r>
              <w:rPr>
                <w:rFonts w:ascii="宋体" w:hAnsi="宋体" w:cs="宋体"/>
                <w:sz w:val="28"/>
                <w:szCs w:val="28"/>
              </w:rPr>
              <w:t>014</w:t>
            </w:r>
            <w:r>
              <w:rPr>
                <w:rFonts w:hint="eastAsia" w:ascii="宋体" w:hAnsi="宋体" w:cs="宋体"/>
                <w:sz w:val="28"/>
                <w:szCs w:val="28"/>
              </w:rPr>
              <w:t>年建设的老虚拟化平台业务迁移至新虚拟化平台，原有建设的双活存储数据迁移至新双活存储平台。整个平台升级迁移后既可以为每个医院内部的应用提供冗余保护，实现站点内部的无缝漂移；又可以实现当某个医院某个数据中心出现故障时，将该站点所有的应用系统切换到另一个站点中，实现两个站点之间的应用故障无缝连续运行；同时也能满足一个虚拟化平台的统一管理，存储数据根据业务类型分层分级。最终，满足在不同场景下对业务连续性的要求。在保证数据安全的前提下，提升医院关键系统的业务连续性，提升数据完整性保护能力及加强数据的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7645" w:hRule="atLeast"/>
        </w:trPr>
        <w:tc>
          <w:tcPr>
            <w:tcW w:w="9482" w:type="dxa"/>
          </w:tcPr>
          <w:p>
            <w:pPr>
              <w:jc w:val="left"/>
              <w:rPr>
                <w:sz w:val="28"/>
                <w:szCs w:val="28"/>
              </w:rPr>
            </w:pPr>
            <w:r>
              <w:rPr>
                <w:sz w:val="28"/>
                <w:szCs w:val="28"/>
              </w:rPr>
              <w:br w:type="page"/>
            </w:r>
            <w:r>
              <w:rPr>
                <w:rFonts w:hint="eastAsia"/>
                <w:b/>
                <w:bCs/>
                <w:sz w:val="28"/>
                <w:szCs w:val="28"/>
              </w:rPr>
              <w:t>一、建设依据</w:t>
            </w:r>
            <w:r>
              <w:rPr>
                <w:rFonts w:hint="eastAsia"/>
                <w:sz w:val="28"/>
                <w:szCs w:val="28"/>
              </w:rPr>
              <w:t>（包括国内外同类项目建设现状分析，单位业务工作对项目的需求等）</w:t>
            </w:r>
          </w:p>
          <w:p>
            <w:pPr>
              <w:ind w:firstLine="560" w:firstLineChars="200"/>
              <w:rPr>
                <w:rFonts w:hint="eastAsia" w:ascii="宋体" w:hAnsi="宋体" w:cs="宋体"/>
                <w:sz w:val="28"/>
                <w:szCs w:val="28"/>
              </w:rPr>
            </w:pPr>
            <w:r>
              <w:rPr>
                <w:rFonts w:hint="eastAsia" w:ascii="宋体" w:hAnsi="宋体" w:cs="宋体"/>
                <w:sz w:val="28"/>
                <w:szCs w:val="28"/>
              </w:rPr>
              <w:t>数据中心及灾备体系建设：近年出现了多起因为医疗软件系统故障、网络中断、服务器异常等原因引起的业务中断，由于当前各个流程都对依赖于信息化系统，这些故障导致整个业务停止几十分钟，甚至几个小时，导致信息不能同步，部分业务被迫中断。因此越来越多的医疗单位开始进行信息化“可靠性”建设，包括冗余系统建设，灾备系统建设等。</w:t>
            </w:r>
          </w:p>
          <w:p>
            <w:pPr>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现有的部分信息化系统硬件基础设施已经在网运行</w:t>
            </w:r>
            <w:r>
              <w:rPr>
                <w:rFonts w:ascii="宋体" w:hAnsi="宋体"/>
                <w:color w:val="000000" w:themeColor="text1"/>
                <w:sz w:val="28"/>
                <w:szCs w:val="28"/>
                <w14:textFill>
                  <w14:solidFill>
                    <w14:schemeClr w14:val="tx1"/>
                  </w14:solidFill>
                </w14:textFill>
              </w:rPr>
              <w:t>7</w:t>
            </w:r>
            <w:r>
              <w:rPr>
                <w:rFonts w:hint="eastAsia" w:ascii="宋体" w:hAnsi="宋体"/>
                <w:color w:val="000000" w:themeColor="text1"/>
                <w:sz w:val="28"/>
                <w:szCs w:val="28"/>
                <w14:textFill>
                  <w14:solidFill>
                    <w14:schemeClr w14:val="tx1"/>
                  </w14:solidFill>
                </w14:textFill>
              </w:rPr>
              <w:t>年以上，设备已到达生命周期结尾；目前P</w:t>
            </w:r>
            <w:r>
              <w:rPr>
                <w:rFonts w:ascii="宋体" w:hAnsi="宋体"/>
                <w:color w:val="000000" w:themeColor="text1"/>
                <w:sz w:val="28"/>
                <w:szCs w:val="28"/>
                <w14:textFill>
                  <w14:solidFill>
                    <w14:schemeClr w14:val="tx1"/>
                  </w14:solidFill>
                </w14:textFill>
              </w:rPr>
              <w:t>ACS</w:t>
            </w:r>
            <w:r>
              <w:rPr>
                <w:rFonts w:hint="eastAsia" w:ascii="宋体" w:hAnsi="宋体"/>
                <w:color w:val="000000" w:themeColor="text1"/>
                <w:sz w:val="28"/>
                <w:szCs w:val="28"/>
                <w14:textFill>
                  <w14:solidFill>
                    <w14:schemeClr w14:val="tx1"/>
                  </w14:solidFill>
                </w14:textFill>
              </w:rPr>
              <w:t>等核心系统为双活数据中心（两个S5</w:t>
            </w:r>
            <w:r>
              <w:rPr>
                <w:rFonts w:ascii="宋体" w:hAnsi="宋体"/>
                <w:color w:val="000000" w:themeColor="text1"/>
                <w:sz w:val="28"/>
                <w:szCs w:val="28"/>
                <w14:textFill>
                  <w14:solidFill>
                    <w14:schemeClr w14:val="tx1"/>
                  </w14:solidFill>
                </w14:textFill>
              </w:rPr>
              <w:t>500T</w:t>
            </w:r>
            <w:r>
              <w:rPr>
                <w:rFonts w:hint="eastAsia" w:ascii="宋体" w:hAnsi="宋体"/>
                <w:color w:val="000000" w:themeColor="text1"/>
                <w:sz w:val="28"/>
                <w:szCs w:val="28"/>
                <w14:textFill>
                  <w14:solidFill>
                    <w14:schemeClr w14:val="tx1"/>
                  </w14:solidFill>
                </w14:textFill>
              </w:rPr>
              <w:t>存储都存在控制器、B</w:t>
            </w:r>
            <w:r>
              <w:rPr>
                <w:rFonts w:ascii="宋体" w:hAnsi="宋体"/>
                <w:color w:val="000000" w:themeColor="text1"/>
                <w:sz w:val="28"/>
                <w:szCs w:val="28"/>
                <w14:textFill>
                  <w14:solidFill>
                    <w14:schemeClr w14:val="tx1"/>
                  </w14:solidFill>
                </w14:textFill>
              </w:rPr>
              <w:t>BU</w:t>
            </w:r>
            <w:r>
              <w:rPr>
                <w:rFonts w:hint="eastAsia" w:ascii="宋体" w:hAnsi="宋体"/>
                <w:color w:val="000000" w:themeColor="text1"/>
                <w:sz w:val="28"/>
                <w:szCs w:val="28"/>
                <w14:textFill>
                  <w14:solidFill>
                    <w14:schemeClr w14:val="tx1"/>
                  </w14:solidFill>
                </w14:textFill>
              </w:rPr>
              <w:t>、硬盘告警，存在严重安全隐患），从速度、稳定性、安全上存在非常大的隐患（已出现业务中断、数据丢失的情况）。且我单位自</w:t>
            </w:r>
            <w:r>
              <w:rPr>
                <w:rFonts w:ascii="宋体" w:hAnsi="宋体"/>
                <w:color w:val="000000" w:themeColor="text1"/>
                <w:sz w:val="28"/>
                <w:szCs w:val="28"/>
                <w14:textFill>
                  <w14:solidFill>
                    <w14:schemeClr w14:val="tx1"/>
                  </w14:solidFill>
                </w14:textFill>
              </w:rPr>
              <w:t>2020</w:t>
            </w:r>
            <w:r>
              <w:rPr>
                <w:rFonts w:hint="eastAsia" w:ascii="宋体" w:hAnsi="宋体"/>
                <w:color w:val="000000" w:themeColor="text1"/>
                <w:sz w:val="28"/>
                <w:szCs w:val="28"/>
                <w14:textFill>
                  <w14:solidFill>
                    <w14:schemeClr w14:val="tx1"/>
                  </w14:solidFill>
                </w14:textFill>
              </w:rPr>
              <w:t>年就开始了相关信息系统项目建设，对硬件系统的稳定性和速度上要求更高。</w:t>
            </w:r>
          </w:p>
          <w:p>
            <w:pPr>
              <w:ind w:firstLine="280" w:firstLineChars="100"/>
              <w:jc w:val="left"/>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因此对基础平台的稳定性、安全性和运行性能要求较高，按照“继承性与扩充性、先进性和成熟性、高可用性、可靠性”的设计原则，完成基础</w:t>
            </w:r>
            <w:r>
              <w:rPr>
                <w:rFonts w:ascii="宋体" w:hAnsi="宋体"/>
                <w:color w:val="000000" w:themeColor="text1"/>
                <w:kern w:val="0"/>
                <w:sz w:val="28"/>
                <w:szCs w:val="28"/>
                <w14:textFill>
                  <w14:solidFill>
                    <w14:schemeClr w14:val="tx1"/>
                  </w14:solidFill>
                </w14:textFill>
              </w:rPr>
              <w:t>IT</w:t>
            </w:r>
            <w:r>
              <w:rPr>
                <w:rFonts w:hint="eastAsia" w:ascii="宋体" w:hAnsi="宋体"/>
                <w:color w:val="000000" w:themeColor="text1"/>
                <w:kern w:val="0"/>
                <w:sz w:val="28"/>
                <w:szCs w:val="28"/>
                <w14:textFill>
                  <w14:solidFill>
                    <w14:schemeClr w14:val="tx1"/>
                  </w14:solidFill>
                </w14:textFill>
              </w:rPr>
              <w:t>设备迁移和升级改造。</w:t>
            </w:r>
          </w:p>
          <w:p>
            <w:pPr>
              <w:topLinePunct/>
              <w:adjustRightInd w:val="0"/>
              <w:snapToGrid w:val="0"/>
              <w:ind w:left="480"/>
              <w:jc w:val="left"/>
              <w:rPr>
                <w:rFonts w:ascii="宋体" w:hAnsi="宋体"/>
                <w:b/>
                <w:sz w:val="28"/>
                <w:szCs w:val="28"/>
              </w:rPr>
            </w:pPr>
            <w:r>
              <w:rPr>
                <w:rFonts w:hint="eastAsia" w:ascii="宋体" w:hAnsi="宋体"/>
                <w:b/>
                <w:sz w:val="28"/>
                <w:szCs w:val="28"/>
              </w:rPr>
              <w:t>（一）核心业务连续性</w:t>
            </w:r>
          </w:p>
          <w:p>
            <w:pPr>
              <w:ind w:firstLine="660" w:firstLineChars="236"/>
              <w:rPr>
                <w:rFonts w:ascii="宋体" w:hAnsi="宋体"/>
                <w:sz w:val="28"/>
                <w:szCs w:val="28"/>
              </w:rPr>
            </w:pPr>
            <w:r>
              <w:rPr>
                <w:rFonts w:hint="eastAsia" w:ascii="宋体" w:hAnsi="宋体"/>
                <w:sz w:val="28"/>
                <w:szCs w:val="28"/>
              </w:rPr>
              <w:t>本次升级迁移建设覆盖虚拟机及虚拟机中的其他数据库和应用等。随着单位信息化建设的发展，医疗应用的重要程度越来越高，一旦业务系统出现问题，将会对医疗活动产生重大影响。因此，必须建设可靠的解决方案，保证在软件、硬件、数据中心故障情况下核心业务系统连续运行，单位业务过程不中断。</w:t>
            </w:r>
          </w:p>
          <w:p>
            <w:pPr>
              <w:topLinePunct/>
              <w:adjustRightInd w:val="0"/>
              <w:snapToGrid w:val="0"/>
              <w:ind w:left="482"/>
              <w:jc w:val="left"/>
              <w:rPr>
                <w:rFonts w:ascii="宋体" w:hAnsi="宋体"/>
                <w:b/>
                <w:sz w:val="28"/>
                <w:szCs w:val="28"/>
              </w:rPr>
            </w:pPr>
            <w:r>
              <w:rPr>
                <w:rFonts w:hint="eastAsia" w:ascii="宋体" w:hAnsi="宋体"/>
                <w:b/>
                <w:sz w:val="28"/>
                <w:szCs w:val="28"/>
              </w:rPr>
              <w:t>（二）保障数据安全性</w:t>
            </w:r>
          </w:p>
          <w:p>
            <w:pPr>
              <w:ind w:firstLine="660" w:firstLineChars="236"/>
              <w:rPr>
                <w:rFonts w:ascii="宋体" w:hAnsi="宋体"/>
                <w:sz w:val="28"/>
                <w:szCs w:val="28"/>
              </w:rPr>
            </w:pPr>
            <w:r>
              <w:rPr>
                <w:rFonts w:hint="eastAsia" w:ascii="宋体" w:hAnsi="宋体"/>
                <w:sz w:val="28"/>
                <w:szCs w:val="28"/>
              </w:rPr>
              <w:t>本次项目主要在保证数据安全的前提下，提升我单位关键系统的业务连续性，提升数据完整性保护能力及加强数据的可靠性。方案中实现如下功能：</w:t>
            </w:r>
          </w:p>
          <w:p>
            <w:pPr>
              <w:ind w:firstLine="560" w:firstLineChars="200"/>
              <w:rPr>
                <w:rFonts w:ascii="宋体" w:hAnsi="宋体"/>
                <w:sz w:val="28"/>
                <w:szCs w:val="28"/>
              </w:rPr>
            </w:pPr>
            <w:r>
              <w:rPr>
                <w:rFonts w:hint="eastAsia" w:ascii="宋体" w:hAnsi="宋体"/>
                <w:sz w:val="28"/>
                <w:szCs w:val="28"/>
              </w:rPr>
              <w:t>1</w:t>
            </w:r>
            <w:r>
              <w:rPr>
                <w:rFonts w:ascii="宋体" w:hAnsi="宋体"/>
                <w:sz w:val="28"/>
                <w:szCs w:val="28"/>
              </w:rPr>
              <w:t>.</w:t>
            </w:r>
            <w:r>
              <w:rPr>
                <w:rFonts w:hint="eastAsia" w:ascii="宋体" w:hAnsi="宋体"/>
                <w:sz w:val="28"/>
                <w:szCs w:val="28"/>
              </w:rPr>
              <w:t>保护范围：数据库、虚拟机、应用。</w:t>
            </w:r>
          </w:p>
          <w:p>
            <w:pPr>
              <w:ind w:firstLine="560" w:firstLineChars="200"/>
              <w:rPr>
                <w:rFonts w:ascii="宋体" w:hAnsi="宋体"/>
                <w:sz w:val="28"/>
                <w:szCs w:val="28"/>
              </w:rPr>
            </w:pPr>
            <w:r>
              <w:rPr>
                <w:rFonts w:hint="eastAsia" w:ascii="宋体" w:hAnsi="宋体"/>
                <w:sz w:val="28"/>
                <w:szCs w:val="28"/>
              </w:rPr>
              <w:t>核心业务系统均受到双活保护，配合交换机冗余、虚拟化集群、数据库自身的集群，当单套存储发生物理损坏、单台交换机故障、单台主机发生物理故障、单个中心发生灾难时，核心数据库均能保持业务零中断，保护单位业务正常开展，极大提升核心业务的可靠性。</w:t>
            </w:r>
          </w:p>
          <w:p>
            <w:pPr>
              <w:ind w:firstLine="560" w:firstLineChars="200"/>
              <w:rPr>
                <w:rFonts w:ascii="宋体" w:hAnsi="宋体" w:cs="宋体"/>
                <w:sz w:val="28"/>
                <w:szCs w:val="28"/>
              </w:rPr>
            </w:pPr>
            <w:r>
              <w:rPr>
                <w:rFonts w:ascii="宋体" w:hAnsi="宋体"/>
                <w:sz w:val="28"/>
                <w:szCs w:val="28"/>
              </w:rPr>
              <w:t>2.</w:t>
            </w:r>
            <w:r>
              <w:rPr>
                <w:rFonts w:hint="eastAsia" w:ascii="宋体" w:hAnsi="宋体"/>
                <w:sz w:val="28"/>
                <w:szCs w:val="28"/>
              </w:rPr>
              <w:t>双活数据中心保护：基于存储免网关双活、数据库集群、虚拟化高可用、应用高可靠等技术，实现对于数据库、及虚拟化中的应用双活保护（</w:t>
            </w:r>
            <w:r>
              <w:rPr>
                <w:rFonts w:ascii="宋体" w:hAnsi="宋体"/>
                <w:sz w:val="28"/>
                <w:szCs w:val="28"/>
              </w:rPr>
              <w:t xml:space="preserve">RTO </w:t>
            </w:r>
            <w:r>
              <w:rPr>
                <w:rFonts w:hint="eastAsia" w:ascii="宋体" w:hAnsi="宋体"/>
                <w:sz w:val="28"/>
                <w:szCs w:val="28"/>
              </w:rPr>
              <w:t>≈</w:t>
            </w:r>
            <w:r>
              <w:rPr>
                <w:rFonts w:ascii="宋体" w:hAnsi="宋体"/>
                <w:sz w:val="28"/>
                <w:szCs w:val="28"/>
              </w:rPr>
              <w:t xml:space="preserve"> 0</w:t>
            </w:r>
            <w:r>
              <w:rPr>
                <w:rFonts w:hint="eastAsia" w:ascii="宋体" w:hAnsi="宋体"/>
                <w:sz w:val="28"/>
                <w:szCs w:val="28"/>
              </w:rPr>
              <w:t>，</w:t>
            </w:r>
            <w:r>
              <w:rPr>
                <w:rFonts w:ascii="宋体" w:hAnsi="宋体"/>
                <w:sz w:val="28"/>
                <w:szCs w:val="28"/>
              </w:rPr>
              <w:t>RPO = 0</w:t>
            </w:r>
            <w:r>
              <w:rPr>
                <w:rFonts w:hint="eastAsia" w:ascii="宋体" w:hAnsi="宋体"/>
                <w:sz w:val="28"/>
                <w:szCs w:val="28"/>
              </w:rPr>
              <w:t>）。</w:t>
            </w:r>
          </w:p>
          <w:p>
            <w:pPr>
              <w:ind w:firstLine="480" w:firstLineChars="200"/>
              <w:rPr>
                <w:rFonts w:ascii="宋体" w:hAnsi="宋体" w:cs="宋体"/>
                <w:sz w:val="24"/>
              </w:rPr>
            </w:pPr>
          </w:p>
        </w:tc>
      </w:tr>
    </w:tbl>
    <w:p>
      <w:pPr>
        <w:jc w:val="left"/>
        <w:rPr>
          <w:szCs w:val="21"/>
        </w:rPr>
      </w:pPr>
    </w:p>
    <w:p>
      <w:pPr>
        <w:jc w:val="left"/>
        <w:rPr>
          <w:szCs w:val="21"/>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6" w:hRule="atLeast"/>
        </w:trPr>
        <w:tc>
          <w:tcPr>
            <w:tcW w:w="8928" w:type="dxa"/>
          </w:tcPr>
          <w:p>
            <w:pPr>
              <w:jc w:val="left"/>
              <w:rPr>
                <w:sz w:val="28"/>
                <w:szCs w:val="28"/>
              </w:rPr>
            </w:pPr>
            <w:r>
              <w:rPr>
                <w:rFonts w:hint="eastAsia"/>
                <w:b/>
                <w:bCs/>
                <w:sz w:val="28"/>
                <w:szCs w:val="28"/>
              </w:rPr>
              <w:t>二、建设内容</w:t>
            </w:r>
            <w:r>
              <w:rPr>
                <w:rFonts w:hint="eastAsia"/>
                <w:sz w:val="28"/>
                <w:szCs w:val="28"/>
              </w:rPr>
              <w:t>（项目建设目标、内容和拟解决的业务问题等）</w:t>
            </w:r>
          </w:p>
          <w:p>
            <w:pPr>
              <w:ind w:firstLine="560" w:firstLineChars="200"/>
              <w:rPr>
                <w:rFonts w:hint="eastAsia" w:ascii="宋体" w:hAnsi="宋体" w:cs="宋体"/>
                <w:sz w:val="28"/>
                <w:szCs w:val="28"/>
              </w:rPr>
            </w:pPr>
            <w:r>
              <w:rPr>
                <w:rFonts w:hint="eastAsia" w:ascii="宋体" w:hAnsi="宋体" w:cs="宋体"/>
                <w:sz w:val="28"/>
                <w:szCs w:val="28"/>
              </w:rPr>
              <w:t>在2</w:t>
            </w:r>
            <w:r>
              <w:rPr>
                <w:rFonts w:ascii="宋体" w:hAnsi="宋体" w:cs="宋体"/>
                <w:sz w:val="28"/>
                <w:szCs w:val="28"/>
              </w:rPr>
              <w:t>014</w:t>
            </w:r>
            <w:r>
              <w:rPr>
                <w:rFonts w:hint="eastAsia" w:ascii="宋体" w:hAnsi="宋体" w:cs="宋体"/>
                <w:sz w:val="28"/>
                <w:szCs w:val="28"/>
              </w:rPr>
              <w:t>年，我单位建设了一套虚拟化平台和一套双活存储，经过7年的运行和使用，部分硬件设备已老化，存储控制器告警、存储B</w:t>
            </w:r>
            <w:r>
              <w:rPr>
                <w:rFonts w:ascii="宋体" w:hAnsi="宋体" w:cs="宋体"/>
                <w:sz w:val="28"/>
                <w:szCs w:val="28"/>
              </w:rPr>
              <w:t>BU</w:t>
            </w:r>
            <w:r>
              <w:rPr>
                <w:rFonts w:hint="eastAsia" w:ascii="宋体" w:hAnsi="宋体" w:cs="宋体"/>
                <w:sz w:val="28"/>
                <w:szCs w:val="28"/>
              </w:rPr>
              <w:t>电源全部告警、存储部分硬盘也告警；经过和生产厂家沟通，厂商反馈硬件设备已达到生命周期，备件备品供货存在问题，建议更换。由于该平台承担我单位P</w:t>
            </w:r>
            <w:r>
              <w:rPr>
                <w:rFonts w:ascii="宋体" w:hAnsi="宋体" w:cs="宋体"/>
                <w:sz w:val="28"/>
                <w:szCs w:val="28"/>
              </w:rPr>
              <w:t>ACS</w:t>
            </w:r>
            <w:r>
              <w:rPr>
                <w:rFonts w:hint="eastAsia" w:ascii="宋体" w:hAnsi="宋体" w:cs="宋体"/>
                <w:sz w:val="28"/>
                <w:szCs w:val="28"/>
              </w:rPr>
              <w:t>在内的2</w:t>
            </w:r>
            <w:r>
              <w:rPr>
                <w:rFonts w:ascii="宋体" w:hAnsi="宋体" w:cs="宋体"/>
                <w:sz w:val="28"/>
                <w:szCs w:val="28"/>
              </w:rPr>
              <w:t>6</w:t>
            </w:r>
            <w:r>
              <w:rPr>
                <w:rFonts w:hint="eastAsia" w:ascii="宋体" w:hAnsi="宋体" w:cs="宋体"/>
                <w:sz w:val="28"/>
                <w:szCs w:val="28"/>
              </w:rPr>
              <w:t>个应用业务系统，如果双活存储宕机严重影响我单位的工作和单位形象，甚至还可能带来不良的社会影响。现在急需将原来的业务系统迁移到可以承载的新业务平台；根据我单位现有的信息化建设情况，需要新增2台双活存储、现有新的虚拟化平台扩容、老平台业绩和数据迁移。</w:t>
            </w:r>
          </w:p>
          <w:p>
            <w:pPr>
              <w:ind w:firstLine="560" w:firstLineChars="200"/>
              <w:rPr>
                <w:sz w:val="24"/>
                <w:szCs w:val="24"/>
              </w:rPr>
            </w:pPr>
            <w:r>
              <w:rPr>
                <w:rFonts w:hint="eastAsia" w:ascii="宋体" w:hAnsi="宋体" w:cs="宋体"/>
                <w:sz w:val="28"/>
                <w:szCs w:val="28"/>
              </w:rPr>
              <w:t>本次建设重点保障我院PACS系统和安全数据平台的运行需要，目前影像系统情况：我院CT两台，磁共振1台、普放设备三台、导管机一台，超声设备9台、内镜5台，病理设备4台，目前平均每天产生数据30G至40G，PACS已经产生数据近50T。安全大数据平台数据12T左右，预计需要至少24T空间才能满足今后的使用。</w:t>
            </w:r>
          </w:p>
        </w:tc>
      </w:tr>
    </w:tbl>
    <w:p>
      <w:pPr>
        <w:jc w:val="left"/>
        <w:rPr>
          <w:sz w:val="28"/>
          <w:szCs w:val="28"/>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3" w:hRule="atLeast"/>
        </w:trPr>
        <w:tc>
          <w:tcPr>
            <w:tcW w:w="8820" w:type="dxa"/>
          </w:tcPr>
          <w:p>
            <w:pPr>
              <w:jc w:val="left"/>
              <w:rPr>
                <w:sz w:val="28"/>
                <w:szCs w:val="28"/>
              </w:rPr>
            </w:pPr>
            <w:r>
              <w:rPr>
                <w:rFonts w:hint="eastAsia"/>
                <w:b/>
                <w:bCs/>
                <w:sz w:val="28"/>
                <w:szCs w:val="28"/>
              </w:rPr>
              <w:t>三、项目开发方法和拟采用技术</w:t>
            </w:r>
          </w:p>
          <w:p>
            <w:pPr>
              <w:jc w:val="left"/>
              <w:rPr>
                <w:sz w:val="28"/>
                <w:szCs w:val="28"/>
              </w:rPr>
            </w:pPr>
            <w:r>
              <w:rPr>
                <w:rFonts w:hint="eastAsia"/>
                <w:sz w:val="28"/>
                <w:szCs w:val="28"/>
              </w:rPr>
              <w:t>1、符合哪些国家、省、市标准</w:t>
            </w:r>
          </w:p>
          <w:p>
            <w:pPr>
              <w:jc w:val="left"/>
              <w:rPr>
                <w:rFonts w:hint="eastAsia"/>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rFonts w:hint="eastAsia"/>
                <w:sz w:val="28"/>
                <w:szCs w:val="28"/>
              </w:rPr>
              <w:t>《国务院关于印发促进大数据发展行动纲要的通知》（国发〔2015〕50 号）</w:t>
            </w:r>
          </w:p>
          <w:p>
            <w:pPr>
              <w:jc w:val="left"/>
              <w:rPr>
                <w:rFonts w:hint="eastAsia"/>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rFonts w:hint="eastAsia"/>
                <w:sz w:val="28"/>
                <w:szCs w:val="28"/>
              </w:rPr>
              <w:t>四川省人民政府办公厅关于促进和规范健康医疗大数据应用发展的实施意见  川办发[2016]98号</w:t>
            </w:r>
          </w:p>
          <w:p>
            <w:pPr>
              <w:jc w:val="left"/>
              <w:rPr>
                <w:sz w:val="28"/>
                <w:szCs w:val="28"/>
              </w:rPr>
            </w:pPr>
          </w:p>
          <w:p>
            <w:pPr>
              <w:jc w:val="left"/>
              <w:rPr>
                <w:sz w:val="28"/>
                <w:szCs w:val="28"/>
              </w:rPr>
            </w:pPr>
            <w:r>
              <w:rPr>
                <w:rFonts w:hint="eastAsia"/>
                <w:sz w:val="28"/>
                <w:szCs w:val="28"/>
              </w:rPr>
              <w:t>2、采用何种数据库</w:t>
            </w:r>
          </w:p>
          <w:p>
            <w:pPr>
              <w:jc w:val="left"/>
              <w:rPr>
                <w:sz w:val="28"/>
                <w:szCs w:val="28"/>
              </w:rPr>
            </w:pPr>
            <w:r>
              <w:rPr>
                <w:sz w:val="28"/>
                <w:szCs w:val="28"/>
              </w:rPr>
              <w:t>虚拟化技术</w:t>
            </w:r>
          </w:p>
          <w:p>
            <w:pPr>
              <w:jc w:val="left"/>
              <w:rPr>
                <w:sz w:val="28"/>
                <w:szCs w:val="28"/>
              </w:rPr>
            </w:pPr>
          </w:p>
          <w:p>
            <w:pPr>
              <w:jc w:val="left"/>
              <w:rPr>
                <w:sz w:val="28"/>
                <w:szCs w:val="28"/>
              </w:rPr>
            </w:pPr>
            <w:r>
              <w:rPr>
                <w:rFonts w:hint="eastAsia"/>
                <w:sz w:val="28"/>
                <w:szCs w:val="28"/>
              </w:rPr>
              <w:t>3、开发软件</w:t>
            </w:r>
          </w:p>
          <w:p>
            <w:pPr>
              <w:jc w:val="left"/>
              <w:rPr>
                <w:sz w:val="28"/>
                <w:szCs w:val="28"/>
              </w:rPr>
            </w:pPr>
          </w:p>
          <w:p>
            <w:pPr>
              <w:jc w:val="left"/>
              <w:rPr>
                <w:sz w:val="28"/>
                <w:szCs w:val="28"/>
              </w:rPr>
            </w:pPr>
          </w:p>
          <w:p>
            <w:pPr>
              <w:jc w:val="left"/>
              <w:rPr>
                <w:sz w:val="28"/>
                <w:szCs w:val="28"/>
              </w:rPr>
            </w:pPr>
            <w:r>
              <w:rPr>
                <w:rFonts w:hint="eastAsia"/>
                <w:sz w:val="28"/>
                <w:szCs w:val="28"/>
              </w:rPr>
              <w:t>4、硬件配置要求（虚拟化服务器、双活存储、光纤交换机）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
              <w:gridCol w:w="1058"/>
              <w:gridCol w:w="5245"/>
              <w:gridCol w:w="567"/>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dxa"/>
                  <w:shd w:val="clear" w:color="auto" w:fill="C5E0B3" w:themeFill="accent6" w:themeFillTint="66"/>
                </w:tcPr>
                <w:p>
                  <w:pPr>
                    <w:jc w:val="center"/>
                    <w:rPr>
                      <w:color w:val="FF0000"/>
                      <w:sz w:val="28"/>
                      <w:szCs w:val="28"/>
                    </w:rPr>
                  </w:pPr>
                  <w:r>
                    <w:rPr>
                      <w:rFonts w:hint="eastAsia" w:ascii="宋体" w:hAnsi="宋体" w:cs="宋体"/>
                      <w:b/>
                      <w:bCs/>
                      <w:color w:val="000000"/>
                      <w:kern w:val="0"/>
                      <w:sz w:val="20"/>
                      <w:szCs w:val="20"/>
                    </w:rPr>
                    <w:t>序号</w:t>
                  </w:r>
                </w:p>
              </w:tc>
              <w:tc>
                <w:tcPr>
                  <w:tcW w:w="1058" w:type="dxa"/>
                  <w:shd w:val="clear" w:color="auto" w:fill="C5E0B3" w:themeFill="accent6" w:themeFillTint="66"/>
                  <w:vAlign w:val="center"/>
                </w:tcPr>
                <w:p>
                  <w:pPr>
                    <w:jc w:val="center"/>
                    <w:rPr>
                      <w:color w:val="FF0000"/>
                      <w:sz w:val="28"/>
                      <w:szCs w:val="28"/>
                    </w:rPr>
                  </w:pPr>
                  <w:r>
                    <w:rPr>
                      <w:rFonts w:hint="eastAsia" w:ascii="宋体" w:hAnsi="宋体" w:cs="宋体"/>
                      <w:b/>
                      <w:bCs/>
                      <w:color w:val="000000"/>
                      <w:kern w:val="0"/>
                      <w:sz w:val="20"/>
                      <w:szCs w:val="20"/>
                    </w:rPr>
                    <w:t>设备名称</w:t>
                  </w:r>
                </w:p>
              </w:tc>
              <w:tc>
                <w:tcPr>
                  <w:tcW w:w="5245" w:type="dxa"/>
                  <w:shd w:val="clear" w:color="auto" w:fill="C5E0B3" w:themeFill="accent6" w:themeFillTint="66"/>
                  <w:vAlign w:val="center"/>
                </w:tcPr>
                <w:p>
                  <w:pPr>
                    <w:jc w:val="center"/>
                    <w:rPr>
                      <w:color w:val="FF0000"/>
                      <w:sz w:val="28"/>
                      <w:szCs w:val="28"/>
                    </w:rPr>
                  </w:pPr>
                  <w:r>
                    <w:rPr>
                      <w:rFonts w:hint="eastAsia" w:ascii="宋体" w:hAnsi="宋体" w:cs="宋体"/>
                      <w:b/>
                      <w:bCs/>
                      <w:color w:val="000000"/>
                      <w:kern w:val="0"/>
                      <w:sz w:val="20"/>
                      <w:szCs w:val="20"/>
                    </w:rPr>
                    <w:t>性能描述</w:t>
                  </w:r>
                </w:p>
              </w:tc>
              <w:tc>
                <w:tcPr>
                  <w:tcW w:w="567" w:type="dxa"/>
                  <w:shd w:val="clear" w:color="auto" w:fill="C5E0B3" w:themeFill="accent6" w:themeFillTint="66"/>
                  <w:vAlign w:val="center"/>
                </w:tcPr>
                <w:p>
                  <w:pPr>
                    <w:jc w:val="center"/>
                    <w:rPr>
                      <w:color w:val="FF0000"/>
                      <w:sz w:val="28"/>
                      <w:szCs w:val="28"/>
                    </w:rPr>
                  </w:pPr>
                  <w:r>
                    <w:rPr>
                      <w:rFonts w:hint="eastAsia" w:ascii="宋体" w:hAnsi="宋体" w:cs="宋体"/>
                      <w:b/>
                      <w:bCs/>
                      <w:color w:val="000000"/>
                      <w:kern w:val="0"/>
                      <w:sz w:val="20"/>
                      <w:szCs w:val="20"/>
                    </w:rPr>
                    <w:t>数量</w:t>
                  </w:r>
                </w:p>
              </w:tc>
              <w:tc>
                <w:tcPr>
                  <w:tcW w:w="674" w:type="dxa"/>
                  <w:shd w:val="clear" w:color="auto" w:fill="C5E0B3" w:themeFill="accent6" w:themeFillTint="66"/>
                  <w:vAlign w:val="center"/>
                </w:tcPr>
                <w:p>
                  <w:pPr>
                    <w:jc w:val="center"/>
                    <w:rPr>
                      <w:color w:val="FF0000"/>
                      <w:sz w:val="28"/>
                      <w:szCs w:val="28"/>
                    </w:rPr>
                  </w:pPr>
                  <w:r>
                    <w:rPr>
                      <w:rFonts w:hint="eastAsia" w:ascii="宋体" w:hAnsi="宋体" w:cs="宋体"/>
                      <w:b/>
                      <w:bCs/>
                      <w:color w:val="000000"/>
                      <w:kern w:val="0"/>
                      <w:sz w:val="20"/>
                      <w:szCs w:val="20"/>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dxa"/>
                  <w:vAlign w:val="center"/>
                </w:tcPr>
                <w:p>
                  <w:pPr>
                    <w:jc w:val="center"/>
                    <w:rPr>
                      <w:rFonts w:ascii="宋体" w:hAnsi="宋体"/>
                      <w:szCs w:val="21"/>
                    </w:rPr>
                  </w:pPr>
                  <w:r>
                    <w:rPr>
                      <w:rFonts w:ascii="宋体" w:hAnsi="宋体"/>
                      <w:szCs w:val="21"/>
                    </w:rPr>
                    <w:t>1</w:t>
                  </w:r>
                </w:p>
              </w:tc>
              <w:tc>
                <w:tcPr>
                  <w:tcW w:w="1058" w:type="dxa"/>
                  <w:vAlign w:val="center"/>
                </w:tcPr>
                <w:p>
                  <w:pPr>
                    <w:jc w:val="center"/>
                    <w:rPr>
                      <w:rFonts w:ascii="宋体" w:hAnsi="宋体"/>
                      <w:szCs w:val="21"/>
                    </w:rPr>
                  </w:pPr>
                  <w:r>
                    <w:rPr>
                      <w:rFonts w:hint="eastAsia" w:ascii="宋体" w:hAnsi="宋体" w:cs="宋体"/>
                      <w:kern w:val="0"/>
                      <w:szCs w:val="21"/>
                    </w:rPr>
                    <w:t>虚拟化服务器</w:t>
                  </w:r>
                </w:p>
              </w:tc>
              <w:tc>
                <w:tcPr>
                  <w:tcW w:w="5245" w:type="dxa"/>
                </w:tcPr>
                <w:p>
                  <w:pPr>
                    <w:jc w:val="left"/>
                    <w:rPr>
                      <w:rFonts w:ascii="宋体" w:hAnsi="宋体"/>
                      <w:szCs w:val="21"/>
                    </w:rPr>
                  </w:pPr>
                  <w:r>
                    <w:rPr>
                      <w:rFonts w:hint="eastAsia" w:ascii="宋体" w:hAnsi="宋体" w:cs="宋体"/>
                      <w:kern w:val="0"/>
                      <w:szCs w:val="21"/>
                    </w:rPr>
                    <w:t>（1）机架式X86服务器；</w:t>
                  </w:r>
                  <w:r>
                    <w:rPr>
                      <w:rFonts w:hint="eastAsia" w:ascii="宋体" w:hAnsi="宋体" w:cs="宋体"/>
                      <w:kern w:val="0"/>
                      <w:szCs w:val="21"/>
                    </w:rPr>
                    <w:br w:type="textWrapping"/>
                  </w:r>
                  <w:r>
                    <w:rPr>
                      <w:rFonts w:hint="eastAsia" w:ascii="宋体" w:hAnsi="宋体" w:cs="宋体"/>
                      <w:kern w:val="0"/>
                      <w:szCs w:val="21"/>
                    </w:rPr>
                    <w:t>（2）配置4颗主频2.</w:t>
                  </w:r>
                  <w:r>
                    <w:rPr>
                      <w:rFonts w:ascii="宋体" w:hAnsi="宋体" w:cs="宋体"/>
                      <w:kern w:val="0"/>
                      <w:szCs w:val="21"/>
                    </w:rPr>
                    <w:t>1</w:t>
                  </w:r>
                  <w:r>
                    <w:rPr>
                      <w:rFonts w:hint="eastAsia" w:ascii="宋体" w:hAnsi="宋体" w:cs="宋体"/>
                      <w:kern w:val="0"/>
                      <w:szCs w:val="21"/>
                    </w:rPr>
                    <w:t xml:space="preserve">GHz </w:t>
                  </w:r>
                  <w:r>
                    <w:rPr>
                      <w:rFonts w:ascii="宋体" w:hAnsi="宋体" w:cs="宋体"/>
                      <w:kern w:val="0"/>
                      <w:szCs w:val="21"/>
                    </w:rPr>
                    <w:t>20</w:t>
                  </w:r>
                  <w:r>
                    <w:rPr>
                      <w:rFonts w:hint="eastAsia" w:ascii="宋体" w:hAnsi="宋体" w:cs="宋体"/>
                      <w:kern w:val="0"/>
                      <w:szCs w:val="21"/>
                    </w:rPr>
                    <w:t>核处理器；</w:t>
                  </w:r>
                  <w:r>
                    <w:rPr>
                      <w:rFonts w:hint="eastAsia" w:ascii="宋体" w:hAnsi="宋体" w:cs="宋体"/>
                      <w:kern w:val="0"/>
                      <w:szCs w:val="21"/>
                    </w:rPr>
                    <w:br w:type="textWrapping"/>
                  </w:r>
                  <w:r>
                    <w:rPr>
                      <w:rFonts w:hint="eastAsia" w:ascii="宋体" w:hAnsi="宋体" w:cs="宋体"/>
                      <w:kern w:val="0"/>
                      <w:szCs w:val="21"/>
                    </w:rPr>
                    <w:t>（3）内存：配置512GB；</w:t>
                  </w:r>
                  <w:r>
                    <w:rPr>
                      <w:rFonts w:hint="eastAsia" w:ascii="宋体" w:hAnsi="宋体" w:cs="宋体"/>
                      <w:kern w:val="0"/>
                      <w:szCs w:val="21"/>
                    </w:rPr>
                    <w:br w:type="textWrapping"/>
                  </w:r>
                  <w:r>
                    <w:rPr>
                      <w:rFonts w:hint="eastAsia" w:ascii="宋体" w:hAnsi="宋体" w:cs="宋体"/>
                      <w:kern w:val="0"/>
                      <w:szCs w:val="21"/>
                    </w:rPr>
                    <w:t>（4）硬盘：</w:t>
                  </w:r>
                  <w:r>
                    <w:rPr>
                      <w:rFonts w:ascii="宋体" w:hAnsi="宋体" w:cs="宋体"/>
                      <w:kern w:val="0"/>
                      <w:szCs w:val="21"/>
                    </w:rPr>
                    <w:t>2</w:t>
                  </w:r>
                  <w:r>
                    <w:rPr>
                      <w:rFonts w:hint="eastAsia" w:ascii="宋体" w:hAnsi="宋体" w:cs="宋体"/>
                      <w:kern w:val="0"/>
                      <w:szCs w:val="21"/>
                    </w:rPr>
                    <w:t>块80</w:t>
                  </w:r>
                  <w:r>
                    <w:rPr>
                      <w:rFonts w:ascii="宋体" w:hAnsi="宋体" w:cs="宋体"/>
                      <w:kern w:val="0"/>
                      <w:szCs w:val="21"/>
                    </w:rPr>
                    <w:t>0</w:t>
                  </w:r>
                  <w:r>
                    <w:rPr>
                      <w:rFonts w:hint="eastAsia" w:ascii="宋体" w:hAnsi="宋体" w:cs="宋体"/>
                      <w:kern w:val="0"/>
                      <w:szCs w:val="21"/>
                    </w:rPr>
                    <w:t xml:space="preserve">GB </w:t>
                  </w:r>
                  <w:r>
                    <w:rPr>
                      <w:rFonts w:ascii="宋体" w:hAnsi="宋体" w:cs="宋体"/>
                      <w:kern w:val="0"/>
                      <w:szCs w:val="21"/>
                    </w:rPr>
                    <w:t xml:space="preserve">NVMe </w:t>
                  </w:r>
                  <w:r>
                    <w:rPr>
                      <w:rFonts w:hint="eastAsia" w:ascii="宋体" w:hAnsi="宋体" w:cs="宋体"/>
                      <w:kern w:val="0"/>
                      <w:szCs w:val="21"/>
                    </w:rPr>
                    <w:t>SSD硬盘，RAID支持0/1/5；</w:t>
                  </w:r>
                  <w:r>
                    <w:rPr>
                      <w:rFonts w:hint="eastAsia" w:ascii="宋体" w:hAnsi="宋体" w:cs="宋体"/>
                      <w:kern w:val="0"/>
                      <w:szCs w:val="21"/>
                    </w:rPr>
                    <w:br w:type="textWrapping"/>
                  </w:r>
                  <w:r>
                    <w:rPr>
                      <w:rFonts w:hint="eastAsia" w:ascii="宋体" w:hAnsi="宋体" w:cs="宋体"/>
                      <w:kern w:val="0"/>
                      <w:szCs w:val="21"/>
                    </w:rPr>
                    <w:t>（5）接口：2个千兆电口，</w:t>
                  </w:r>
                  <w:r>
                    <w:rPr>
                      <w:rFonts w:ascii="宋体" w:hAnsi="宋体" w:cs="宋体"/>
                      <w:kern w:val="0"/>
                      <w:szCs w:val="21"/>
                    </w:rPr>
                    <w:t>2</w:t>
                  </w:r>
                  <w:r>
                    <w:rPr>
                      <w:rFonts w:hint="eastAsia" w:ascii="宋体" w:hAnsi="宋体" w:cs="宋体"/>
                      <w:kern w:val="0"/>
                      <w:szCs w:val="21"/>
                    </w:rPr>
                    <w:t>个万兆光口（满配模光块）；</w:t>
                  </w:r>
                  <w:r>
                    <w:rPr>
                      <w:rFonts w:hint="eastAsia" w:ascii="宋体" w:hAnsi="宋体" w:cs="宋体"/>
                      <w:kern w:val="0"/>
                      <w:szCs w:val="21"/>
                    </w:rPr>
                    <w:br w:type="textWrapping"/>
                  </w:r>
                  <w:r>
                    <w:rPr>
                      <w:rFonts w:hint="eastAsia" w:ascii="宋体" w:hAnsi="宋体" w:cs="宋体"/>
                      <w:kern w:val="0"/>
                      <w:szCs w:val="21"/>
                    </w:rPr>
                    <w:t>（6）存储通道：2块单口16GB HBA卡（满配模块）；</w:t>
                  </w:r>
                  <w:r>
                    <w:rPr>
                      <w:rFonts w:hint="eastAsia" w:ascii="宋体" w:hAnsi="宋体" w:cs="宋体"/>
                      <w:kern w:val="0"/>
                      <w:szCs w:val="21"/>
                    </w:rPr>
                    <w:br w:type="textWrapping"/>
                  </w:r>
                  <w:r>
                    <w:rPr>
                      <w:rFonts w:hint="eastAsia" w:ascii="宋体" w:hAnsi="宋体" w:cs="宋体"/>
                      <w:kern w:val="0"/>
                      <w:szCs w:val="21"/>
                    </w:rPr>
                    <w:t>（7）冗余电源和风扇；</w:t>
                  </w:r>
                  <w:r>
                    <w:rPr>
                      <w:rFonts w:hint="eastAsia" w:ascii="宋体" w:hAnsi="宋体" w:cs="宋体"/>
                      <w:kern w:val="0"/>
                      <w:szCs w:val="21"/>
                    </w:rPr>
                    <w:br w:type="textWrapping"/>
                  </w:r>
                  <w:r>
                    <w:rPr>
                      <w:rFonts w:hint="eastAsia" w:ascii="宋体" w:hAnsi="宋体" w:cs="宋体"/>
                      <w:kern w:val="0"/>
                      <w:szCs w:val="21"/>
                    </w:rPr>
                    <w:t>（8）3年原厂保修服务；</w:t>
                  </w:r>
                </w:p>
              </w:tc>
              <w:tc>
                <w:tcPr>
                  <w:tcW w:w="567" w:type="dxa"/>
                  <w:vAlign w:val="center"/>
                </w:tcPr>
                <w:p>
                  <w:pPr>
                    <w:jc w:val="center"/>
                    <w:rPr>
                      <w:rFonts w:ascii="宋体" w:hAnsi="宋体"/>
                      <w:szCs w:val="21"/>
                    </w:rPr>
                  </w:pPr>
                  <w:r>
                    <w:rPr>
                      <w:rFonts w:hint="eastAsia" w:ascii="宋体" w:hAnsi="宋体"/>
                      <w:szCs w:val="21"/>
                    </w:rPr>
                    <w:t>2</w:t>
                  </w:r>
                </w:p>
              </w:tc>
              <w:tc>
                <w:tcPr>
                  <w:tcW w:w="674" w:type="dxa"/>
                  <w:vAlign w:val="center"/>
                </w:tcPr>
                <w:p>
                  <w:pPr>
                    <w:jc w:val="center"/>
                    <w:rPr>
                      <w:rFonts w:ascii="宋体" w:hAnsi="宋体"/>
                      <w:szCs w:val="21"/>
                    </w:rPr>
                  </w:pPr>
                  <w:r>
                    <w:rPr>
                      <w:rFonts w:hint="eastAsia" w:ascii="宋体" w:hAnsi="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dxa"/>
                  <w:vAlign w:val="center"/>
                </w:tcPr>
                <w:p>
                  <w:pPr>
                    <w:jc w:val="center"/>
                    <w:rPr>
                      <w:rFonts w:ascii="宋体" w:hAnsi="宋体"/>
                      <w:szCs w:val="21"/>
                    </w:rPr>
                  </w:pPr>
                  <w:r>
                    <w:rPr>
                      <w:rFonts w:ascii="宋体" w:hAnsi="宋体"/>
                      <w:szCs w:val="21"/>
                    </w:rPr>
                    <w:t>2</w:t>
                  </w:r>
                </w:p>
              </w:tc>
              <w:tc>
                <w:tcPr>
                  <w:tcW w:w="1058" w:type="dxa"/>
                  <w:vAlign w:val="center"/>
                </w:tcPr>
                <w:p>
                  <w:pPr>
                    <w:jc w:val="center"/>
                    <w:rPr>
                      <w:rFonts w:ascii="宋体" w:hAnsi="宋体"/>
                      <w:szCs w:val="21"/>
                    </w:rPr>
                  </w:pPr>
                  <w:r>
                    <w:rPr>
                      <w:rFonts w:hint="eastAsia" w:ascii="宋体" w:hAnsi="宋体" w:cs="宋体"/>
                      <w:kern w:val="0"/>
                      <w:szCs w:val="21"/>
                    </w:rPr>
                    <w:t>PACS存储</w:t>
                  </w:r>
                </w:p>
              </w:tc>
              <w:tc>
                <w:tcPr>
                  <w:tcW w:w="5245" w:type="dxa"/>
                </w:tcPr>
                <w:p>
                  <w:pPr>
                    <w:jc w:val="left"/>
                    <w:rPr>
                      <w:rFonts w:ascii="宋体" w:hAnsi="宋体"/>
                      <w:szCs w:val="21"/>
                    </w:rPr>
                  </w:pPr>
                  <w:r>
                    <w:rPr>
                      <w:rFonts w:hint="eastAsia" w:ascii="宋体" w:hAnsi="宋体" w:cs="宋体"/>
                      <w:kern w:val="0"/>
                      <w:szCs w:val="21"/>
                    </w:rPr>
                    <w:t>（1）配置两个控制器；</w:t>
                  </w:r>
                  <w:r>
                    <w:rPr>
                      <w:rFonts w:hint="eastAsia" w:ascii="宋体" w:hAnsi="宋体" w:cs="宋体"/>
                      <w:kern w:val="0"/>
                      <w:szCs w:val="21"/>
                    </w:rPr>
                    <w:br w:type="textWrapping"/>
                  </w:r>
                  <w:r>
                    <w:rPr>
                      <w:rFonts w:hint="eastAsia" w:ascii="宋体" w:hAnsi="宋体" w:cs="宋体"/>
                      <w:kern w:val="0"/>
                      <w:szCs w:val="21"/>
                    </w:rPr>
                    <w:t>（2）控制器缓存</w:t>
                  </w:r>
                  <w:r>
                    <w:rPr>
                      <w:rFonts w:ascii="宋体" w:hAnsi="宋体" w:cs="宋体"/>
                      <w:kern w:val="0"/>
                      <w:szCs w:val="21"/>
                    </w:rPr>
                    <w:t>128</w:t>
                  </w:r>
                  <w:r>
                    <w:rPr>
                      <w:rFonts w:hint="eastAsia" w:ascii="宋体" w:hAnsi="宋体" w:cs="宋体"/>
                      <w:kern w:val="0"/>
                      <w:szCs w:val="21"/>
                    </w:rPr>
                    <w:t>GB；</w:t>
                  </w:r>
                  <w:r>
                    <w:rPr>
                      <w:rFonts w:hint="eastAsia" w:ascii="宋体" w:hAnsi="宋体" w:cs="宋体"/>
                      <w:kern w:val="0"/>
                      <w:szCs w:val="21"/>
                    </w:rPr>
                    <w:br w:type="textWrapping"/>
                  </w:r>
                  <w:r>
                    <w:rPr>
                      <w:rFonts w:hint="eastAsia" w:ascii="宋体" w:hAnsi="宋体" w:cs="宋体"/>
                      <w:kern w:val="0"/>
                      <w:szCs w:val="21"/>
                    </w:rPr>
                    <w:t>（3）前端端口：16G FC端口8个，</w:t>
                  </w:r>
                  <w:r>
                    <w:rPr>
                      <w:rFonts w:ascii="宋体" w:hAnsi="宋体" w:cs="宋体"/>
                      <w:kern w:val="0"/>
                      <w:szCs w:val="21"/>
                    </w:rPr>
                    <w:t>4</w:t>
                  </w:r>
                  <w:r>
                    <w:rPr>
                      <w:rFonts w:hint="eastAsia" w:ascii="宋体" w:hAnsi="宋体" w:cs="宋体"/>
                      <w:kern w:val="0"/>
                      <w:szCs w:val="21"/>
                    </w:rPr>
                    <w:t>*10GE主机端口，8*1GE主机电端口；</w:t>
                  </w:r>
                  <w:r>
                    <w:rPr>
                      <w:rFonts w:hint="eastAsia" w:ascii="宋体" w:hAnsi="宋体" w:cs="宋体"/>
                      <w:kern w:val="0"/>
                      <w:szCs w:val="21"/>
                    </w:rPr>
                    <w:br w:type="textWrapping"/>
                  </w:r>
                  <w:r>
                    <w:rPr>
                      <w:rFonts w:hint="eastAsia" w:ascii="宋体" w:hAnsi="宋体" w:cs="宋体"/>
                      <w:kern w:val="0"/>
                      <w:szCs w:val="21"/>
                    </w:rPr>
                    <w:t>（4）容量配置：</w:t>
                  </w: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1920</w:t>
                  </w:r>
                  <w:r>
                    <w:rPr>
                      <w:rFonts w:hint="eastAsia" w:ascii="宋体" w:hAnsi="宋体" w:cs="宋体"/>
                      <w:kern w:val="0"/>
                      <w:szCs w:val="21"/>
                    </w:rPr>
                    <w:t>GB SSD， 1</w:t>
                  </w:r>
                  <w:r>
                    <w:rPr>
                      <w:rFonts w:ascii="宋体" w:hAnsi="宋体" w:cs="宋体"/>
                      <w:kern w:val="0"/>
                      <w:szCs w:val="21"/>
                    </w:rPr>
                    <w:t>2</w:t>
                  </w: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T 10K SAS硬盘    1</w:t>
                  </w:r>
                  <w:r>
                    <w:rPr>
                      <w:rFonts w:ascii="宋体" w:hAnsi="宋体" w:cs="宋体"/>
                      <w:kern w:val="0"/>
                      <w:szCs w:val="21"/>
                    </w:rPr>
                    <w:t>2</w:t>
                  </w:r>
                  <w:r>
                    <w:rPr>
                      <w:rFonts w:hint="eastAsia" w:ascii="宋体" w:hAnsi="宋体" w:cs="宋体"/>
                      <w:kern w:val="0"/>
                      <w:szCs w:val="21"/>
                    </w:rPr>
                    <w:t>*</w:t>
                  </w:r>
                  <w:r>
                    <w:rPr>
                      <w:rFonts w:ascii="宋体" w:hAnsi="宋体" w:cs="宋体"/>
                      <w:kern w:val="0"/>
                      <w:szCs w:val="21"/>
                    </w:rPr>
                    <w:t>10</w:t>
                  </w:r>
                  <w:r>
                    <w:rPr>
                      <w:rFonts w:hint="eastAsia" w:ascii="宋体" w:hAnsi="宋体" w:cs="宋体"/>
                      <w:kern w:val="0"/>
                      <w:szCs w:val="21"/>
                    </w:rPr>
                    <w:t xml:space="preserve">TB </w:t>
                  </w:r>
                  <w:r>
                    <w:rPr>
                      <w:rFonts w:ascii="宋体" w:hAnsi="宋体" w:cs="宋体"/>
                      <w:kern w:val="0"/>
                      <w:szCs w:val="21"/>
                    </w:rPr>
                    <w:t>NL SAS</w:t>
                  </w:r>
                  <w:r>
                    <w:rPr>
                      <w:rFonts w:hint="eastAsia" w:ascii="宋体" w:hAnsi="宋体" w:cs="宋体"/>
                      <w:kern w:val="0"/>
                      <w:szCs w:val="21"/>
                    </w:rPr>
                    <w:t>硬盘；</w:t>
                  </w:r>
                  <w:r>
                    <w:rPr>
                      <w:rFonts w:hint="eastAsia" w:ascii="宋体" w:hAnsi="宋体" w:cs="宋体"/>
                      <w:kern w:val="0"/>
                      <w:szCs w:val="21"/>
                    </w:rPr>
                    <w:br w:type="textWrapping"/>
                  </w:r>
                  <w:r>
                    <w:rPr>
                      <w:rFonts w:hint="eastAsia" w:ascii="宋体" w:hAnsi="宋体" w:cs="宋体"/>
                      <w:kern w:val="0"/>
                      <w:szCs w:val="21"/>
                    </w:rPr>
                    <w:t>（5）配置存储双活许可证，实现存储双活；</w:t>
                  </w:r>
                  <w:r>
                    <w:rPr>
                      <w:rFonts w:hint="eastAsia" w:ascii="宋体" w:hAnsi="宋体" w:cs="宋体"/>
                      <w:kern w:val="0"/>
                      <w:szCs w:val="21"/>
                    </w:rPr>
                    <w:br w:type="textWrapping"/>
                  </w:r>
                  <w:r>
                    <w:rPr>
                      <w:rFonts w:hint="eastAsia" w:ascii="宋体" w:hAnsi="宋体" w:cs="宋体"/>
                      <w:kern w:val="0"/>
                      <w:szCs w:val="21"/>
                    </w:rPr>
                    <w:t>（6）配置快照、智能SSD缓存许可；</w:t>
                  </w:r>
                  <w:r>
                    <w:rPr>
                      <w:rFonts w:hint="eastAsia" w:ascii="宋体" w:hAnsi="宋体" w:cs="宋体"/>
                      <w:kern w:val="0"/>
                      <w:szCs w:val="21"/>
                    </w:rPr>
                    <w:br w:type="textWrapping"/>
                  </w:r>
                  <w:r>
                    <w:rPr>
                      <w:rFonts w:hint="eastAsia" w:ascii="宋体" w:hAnsi="宋体" w:cs="宋体"/>
                      <w:kern w:val="0"/>
                      <w:szCs w:val="21"/>
                    </w:rPr>
                    <w:t>（7）3年硬件保修服务；</w:t>
                  </w:r>
                </w:p>
              </w:tc>
              <w:tc>
                <w:tcPr>
                  <w:tcW w:w="567" w:type="dxa"/>
                  <w:vAlign w:val="center"/>
                </w:tcPr>
                <w:p>
                  <w:pPr>
                    <w:jc w:val="center"/>
                    <w:rPr>
                      <w:rFonts w:ascii="宋体" w:hAnsi="宋体"/>
                      <w:szCs w:val="21"/>
                    </w:rPr>
                  </w:pPr>
                  <w:r>
                    <w:rPr>
                      <w:rFonts w:hint="eastAsia" w:ascii="宋体" w:hAnsi="宋体"/>
                      <w:szCs w:val="21"/>
                    </w:rPr>
                    <w:t>2</w:t>
                  </w:r>
                </w:p>
              </w:tc>
              <w:tc>
                <w:tcPr>
                  <w:tcW w:w="674" w:type="dxa"/>
                  <w:vAlign w:val="center"/>
                </w:tcPr>
                <w:p>
                  <w:pPr>
                    <w:jc w:val="center"/>
                    <w:rPr>
                      <w:rFonts w:ascii="宋体" w:hAnsi="宋体"/>
                      <w:szCs w:val="21"/>
                    </w:rPr>
                  </w:pPr>
                  <w:r>
                    <w:rPr>
                      <w:rFonts w:hint="eastAsia" w:ascii="宋体" w:hAnsi="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dxa"/>
                  <w:vAlign w:val="center"/>
                </w:tcPr>
                <w:p>
                  <w:pPr>
                    <w:jc w:val="center"/>
                    <w:rPr>
                      <w:rFonts w:ascii="宋体" w:hAnsi="宋体"/>
                      <w:szCs w:val="21"/>
                    </w:rPr>
                  </w:pPr>
                  <w:r>
                    <w:rPr>
                      <w:rFonts w:hint="eastAsia" w:ascii="宋体" w:hAnsi="宋体"/>
                      <w:szCs w:val="21"/>
                    </w:rPr>
                    <w:t>3</w:t>
                  </w:r>
                </w:p>
              </w:tc>
              <w:tc>
                <w:tcPr>
                  <w:tcW w:w="1058" w:type="dxa"/>
                  <w:vAlign w:val="center"/>
                </w:tcPr>
                <w:p>
                  <w:pPr>
                    <w:jc w:val="center"/>
                    <w:rPr>
                      <w:rFonts w:ascii="宋体" w:hAnsi="宋体" w:cs="宋体"/>
                      <w:kern w:val="0"/>
                      <w:szCs w:val="21"/>
                    </w:rPr>
                  </w:pPr>
                  <w:r>
                    <w:rPr>
                      <w:rFonts w:hint="eastAsia" w:ascii="宋体" w:hAnsi="宋体" w:cs="宋体"/>
                      <w:kern w:val="0"/>
                      <w:szCs w:val="21"/>
                    </w:rPr>
                    <w:t>虚拟化软件</w:t>
                  </w:r>
                </w:p>
              </w:tc>
              <w:tc>
                <w:tcPr>
                  <w:tcW w:w="5245" w:type="dxa"/>
                </w:tcPr>
                <w:p>
                  <w:pPr>
                    <w:jc w:val="left"/>
                    <w:rPr>
                      <w:rFonts w:ascii="宋体" w:hAnsi="宋体" w:cs="宋体"/>
                      <w:color w:val="000000"/>
                      <w:kern w:val="0"/>
                      <w:sz w:val="20"/>
                      <w:szCs w:val="20"/>
                    </w:rPr>
                  </w:pPr>
                  <w:r>
                    <w:rPr>
                      <w:rFonts w:hint="eastAsia" w:ascii="宋体" w:hAnsi="宋体" w:cs="宋体"/>
                      <w:kern w:val="0"/>
                      <w:szCs w:val="21"/>
                    </w:rPr>
                    <w:t>（1）</w:t>
                  </w:r>
                  <w:r>
                    <w:rPr>
                      <w:rFonts w:hint="eastAsia" w:ascii="宋体" w:hAnsi="宋体" w:cs="宋体"/>
                      <w:color w:val="000000"/>
                      <w:kern w:val="0"/>
                      <w:sz w:val="20"/>
                      <w:szCs w:val="20"/>
                    </w:rPr>
                    <w:t>虚拟化软件-平台许可；</w:t>
                  </w:r>
                </w:p>
                <w:p>
                  <w:pPr>
                    <w:jc w:val="left"/>
                    <w:rPr>
                      <w:rFonts w:ascii="宋体" w:hAnsi="宋体"/>
                      <w:szCs w:val="21"/>
                    </w:rPr>
                  </w:pPr>
                  <w:r>
                    <w:rPr>
                      <w:rFonts w:hint="eastAsia" w:ascii="宋体" w:hAnsi="宋体" w:cs="宋体"/>
                      <w:kern w:val="0"/>
                      <w:szCs w:val="21"/>
                    </w:rPr>
                    <w:t>（2）</w:t>
                  </w:r>
                  <w:r>
                    <w:rPr>
                      <w:rFonts w:hint="eastAsia" w:ascii="宋体" w:hAnsi="宋体" w:cs="宋体"/>
                      <w:color w:val="000000"/>
                      <w:kern w:val="0"/>
                      <w:sz w:val="20"/>
                      <w:szCs w:val="20"/>
                    </w:rPr>
                    <w:t>虚拟化软件-</w:t>
                  </w:r>
                  <w:r>
                    <w:rPr>
                      <w:rFonts w:ascii="宋体" w:hAnsi="宋体" w:cs="宋体"/>
                      <w:color w:val="000000"/>
                      <w:kern w:val="0"/>
                      <w:sz w:val="20"/>
                      <w:szCs w:val="20"/>
                    </w:rPr>
                    <w:t>8</w:t>
                  </w:r>
                  <w:r>
                    <w:rPr>
                      <w:rFonts w:hint="eastAsia" w:ascii="宋体" w:hAnsi="宋体" w:cs="宋体"/>
                      <w:color w:val="000000"/>
                      <w:kern w:val="0"/>
                      <w:sz w:val="20"/>
                      <w:szCs w:val="20"/>
                    </w:rPr>
                    <w:t>CPU许可；</w:t>
                  </w:r>
                  <w:r>
                    <w:rPr>
                      <w:rFonts w:hint="eastAsia" w:ascii="宋体" w:hAnsi="宋体" w:cs="宋体"/>
                      <w:color w:val="000000"/>
                      <w:kern w:val="0"/>
                      <w:sz w:val="20"/>
                      <w:szCs w:val="20"/>
                    </w:rPr>
                    <w:br w:type="textWrapping"/>
                  </w:r>
                  <w:r>
                    <w:rPr>
                      <w:rFonts w:hint="eastAsia" w:ascii="宋体" w:hAnsi="宋体" w:cs="宋体"/>
                      <w:kern w:val="0"/>
                      <w:szCs w:val="21"/>
                    </w:rPr>
                    <w:t>（3）3年软件维保服务；</w:t>
                  </w:r>
                </w:p>
              </w:tc>
              <w:tc>
                <w:tcPr>
                  <w:tcW w:w="567" w:type="dxa"/>
                  <w:vAlign w:val="center"/>
                </w:tcPr>
                <w:p>
                  <w:pPr>
                    <w:jc w:val="center"/>
                    <w:rPr>
                      <w:rFonts w:ascii="宋体" w:hAnsi="宋体"/>
                      <w:szCs w:val="21"/>
                    </w:rPr>
                  </w:pPr>
                  <w:r>
                    <w:rPr>
                      <w:rFonts w:ascii="宋体" w:hAnsi="宋体"/>
                      <w:szCs w:val="21"/>
                    </w:rPr>
                    <w:t>1</w:t>
                  </w:r>
                </w:p>
              </w:tc>
              <w:tc>
                <w:tcPr>
                  <w:tcW w:w="674" w:type="dxa"/>
                  <w:vAlign w:val="center"/>
                </w:tcPr>
                <w:p>
                  <w:pPr>
                    <w:jc w:val="center"/>
                    <w:rPr>
                      <w:rFonts w:ascii="宋体" w:hAnsi="宋体"/>
                      <w:szCs w:val="21"/>
                    </w:rPr>
                  </w:pPr>
                  <w:r>
                    <w:rPr>
                      <w:rFonts w:hint="eastAsia" w:ascii="宋体" w:hAnsi="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dxa"/>
                  <w:vAlign w:val="center"/>
                </w:tcPr>
                <w:p>
                  <w:pPr>
                    <w:jc w:val="center"/>
                    <w:rPr>
                      <w:rFonts w:ascii="宋体" w:hAnsi="宋体"/>
                      <w:color w:val="auto"/>
                      <w:szCs w:val="21"/>
                    </w:rPr>
                  </w:pPr>
                  <w:r>
                    <w:rPr>
                      <w:rFonts w:hint="eastAsia" w:ascii="宋体" w:hAnsi="宋体"/>
                      <w:color w:val="auto"/>
                      <w:szCs w:val="21"/>
                    </w:rPr>
                    <w:t>4</w:t>
                  </w:r>
                </w:p>
              </w:tc>
              <w:tc>
                <w:tcPr>
                  <w:tcW w:w="1058" w:type="dxa"/>
                  <w:vAlign w:val="center"/>
                </w:tcPr>
                <w:p>
                  <w:pPr>
                    <w:jc w:val="center"/>
                    <w:rPr>
                      <w:rFonts w:ascii="宋体" w:hAnsi="宋体" w:cs="宋体"/>
                      <w:color w:val="auto"/>
                      <w:kern w:val="0"/>
                      <w:szCs w:val="21"/>
                    </w:rPr>
                  </w:pPr>
                  <w:r>
                    <w:rPr>
                      <w:rFonts w:hint="eastAsia" w:ascii="宋体" w:hAnsi="宋体" w:cs="宋体"/>
                      <w:color w:val="auto"/>
                      <w:kern w:val="0"/>
                      <w:szCs w:val="21"/>
                    </w:rPr>
                    <w:t>应用服务器</w:t>
                  </w:r>
                </w:p>
              </w:tc>
              <w:tc>
                <w:tcPr>
                  <w:tcW w:w="5245" w:type="dxa"/>
                </w:tcPr>
                <w:p>
                  <w:pPr>
                    <w:rPr>
                      <w:rFonts w:ascii="宋体" w:hAnsi="宋体" w:cs="宋体"/>
                      <w:color w:val="auto"/>
                      <w:kern w:val="0"/>
                      <w:szCs w:val="21"/>
                    </w:rPr>
                  </w:pPr>
                  <w:r>
                    <w:rPr>
                      <w:rFonts w:hint="eastAsia" w:ascii="宋体" w:hAnsi="宋体" w:cs="宋体"/>
                      <w:color w:val="auto"/>
                      <w:kern w:val="0"/>
                      <w:szCs w:val="21"/>
                    </w:rPr>
                    <w:t>（1）机架式X86服务器；</w:t>
                  </w:r>
                  <w:r>
                    <w:rPr>
                      <w:rFonts w:hint="eastAsia" w:ascii="宋体" w:hAnsi="宋体" w:cs="宋体"/>
                      <w:color w:val="auto"/>
                      <w:kern w:val="0"/>
                      <w:szCs w:val="21"/>
                    </w:rPr>
                    <w:br w:type="textWrapping"/>
                  </w:r>
                  <w:r>
                    <w:rPr>
                      <w:rFonts w:hint="eastAsia" w:ascii="宋体" w:hAnsi="宋体" w:cs="宋体"/>
                      <w:color w:val="auto"/>
                      <w:kern w:val="0"/>
                      <w:szCs w:val="21"/>
                    </w:rPr>
                    <w:t>（2）配置</w:t>
                  </w:r>
                  <w:r>
                    <w:rPr>
                      <w:rFonts w:ascii="宋体" w:hAnsi="宋体" w:cs="宋体"/>
                      <w:color w:val="auto"/>
                      <w:kern w:val="0"/>
                      <w:szCs w:val="21"/>
                    </w:rPr>
                    <w:t>2</w:t>
                  </w:r>
                  <w:r>
                    <w:rPr>
                      <w:rFonts w:hint="eastAsia" w:ascii="宋体" w:hAnsi="宋体" w:cs="宋体"/>
                      <w:color w:val="auto"/>
                      <w:kern w:val="0"/>
                      <w:szCs w:val="21"/>
                    </w:rPr>
                    <w:t>颗主频2.</w:t>
                  </w:r>
                  <w:r>
                    <w:rPr>
                      <w:rFonts w:ascii="宋体" w:hAnsi="宋体" w:cs="宋体"/>
                      <w:color w:val="auto"/>
                      <w:kern w:val="0"/>
                      <w:szCs w:val="21"/>
                    </w:rPr>
                    <w:t>2</w:t>
                  </w:r>
                  <w:r>
                    <w:rPr>
                      <w:rFonts w:hint="eastAsia" w:ascii="宋体" w:hAnsi="宋体" w:cs="宋体"/>
                      <w:color w:val="auto"/>
                      <w:kern w:val="0"/>
                      <w:szCs w:val="21"/>
                    </w:rPr>
                    <w:t xml:space="preserve">GHz </w:t>
                  </w:r>
                  <w:r>
                    <w:rPr>
                      <w:rFonts w:ascii="宋体" w:hAnsi="宋体" w:cs="宋体"/>
                      <w:color w:val="auto"/>
                      <w:kern w:val="0"/>
                      <w:szCs w:val="21"/>
                    </w:rPr>
                    <w:t>10</w:t>
                  </w:r>
                  <w:r>
                    <w:rPr>
                      <w:rFonts w:hint="eastAsia" w:ascii="宋体" w:hAnsi="宋体" w:cs="宋体"/>
                      <w:color w:val="auto"/>
                      <w:kern w:val="0"/>
                      <w:szCs w:val="21"/>
                    </w:rPr>
                    <w:t>核处理器；</w:t>
                  </w:r>
                  <w:r>
                    <w:rPr>
                      <w:rFonts w:hint="eastAsia" w:ascii="宋体" w:hAnsi="宋体" w:cs="宋体"/>
                      <w:color w:val="auto"/>
                      <w:kern w:val="0"/>
                      <w:szCs w:val="21"/>
                    </w:rPr>
                    <w:br w:type="textWrapping"/>
                  </w:r>
                  <w:r>
                    <w:rPr>
                      <w:rFonts w:hint="eastAsia" w:ascii="宋体" w:hAnsi="宋体" w:cs="宋体"/>
                      <w:color w:val="auto"/>
                      <w:kern w:val="0"/>
                      <w:szCs w:val="21"/>
                    </w:rPr>
                    <w:t>（3）内存：配置</w:t>
                  </w:r>
                  <w:r>
                    <w:rPr>
                      <w:rFonts w:ascii="宋体" w:hAnsi="宋体" w:cs="宋体"/>
                      <w:color w:val="auto"/>
                      <w:kern w:val="0"/>
                      <w:szCs w:val="21"/>
                    </w:rPr>
                    <w:t>256</w:t>
                  </w:r>
                  <w:r>
                    <w:rPr>
                      <w:rFonts w:hint="eastAsia" w:ascii="宋体" w:hAnsi="宋体" w:cs="宋体"/>
                      <w:color w:val="auto"/>
                      <w:kern w:val="0"/>
                      <w:szCs w:val="21"/>
                    </w:rPr>
                    <w:t>GB；</w:t>
                  </w:r>
                  <w:r>
                    <w:rPr>
                      <w:rFonts w:hint="eastAsia" w:ascii="宋体" w:hAnsi="宋体" w:cs="宋体"/>
                      <w:color w:val="auto"/>
                      <w:kern w:val="0"/>
                      <w:szCs w:val="21"/>
                    </w:rPr>
                    <w:br w:type="textWrapping"/>
                  </w:r>
                  <w:r>
                    <w:rPr>
                      <w:rFonts w:hint="eastAsia" w:ascii="宋体" w:hAnsi="宋体" w:cs="宋体"/>
                      <w:color w:val="auto"/>
                      <w:kern w:val="0"/>
                      <w:szCs w:val="21"/>
                    </w:rPr>
                    <w:t>（4）硬盘：2个6</w:t>
                  </w:r>
                  <w:r>
                    <w:rPr>
                      <w:rFonts w:ascii="宋体" w:hAnsi="宋体" w:cs="宋体"/>
                      <w:color w:val="auto"/>
                      <w:kern w:val="0"/>
                      <w:szCs w:val="21"/>
                    </w:rPr>
                    <w:t>00GB SAS</w:t>
                  </w:r>
                  <w:r>
                    <w:rPr>
                      <w:rFonts w:hint="eastAsia" w:ascii="宋体" w:hAnsi="宋体" w:cs="宋体"/>
                      <w:color w:val="auto"/>
                      <w:kern w:val="0"/>
                      <w:szCs w:val="21"/>
                    </w:rPr>
                    <w:t>硬盘+</w:t>
                  </w:r>
                  <w:r>
                    <w:rPr>
                      <w:rFonts w:ascii="宋体" w:hAnsi="宋体" w:cs="宋体"/>
                      <w:color w:val="auto"/>
                      <w:kern w:val="0"/>
                      <w:szCs w:val="21"/>
                    </w:rPr>
                    <w:t>7</w:t>
                  </w:r>
                  <w:r>
                    <w:rPr>
                      <w:rFonts w:hint="eastAsia" w:ascii="宋体" w:hAnsi="宋体" w:cs="宋体"/>
                      <w:color w:val="auto"/>
                      <w:kern w:val="0"/>
                      <w:szCs w:val="21"/>
                    </w:rPr>
                    <w:t>块</w:t>
                  </w:r>
                  <w:r>
                    <w:rPr>
                      <w:rFonts w:ascii="宋体" w:hAnsi="宋体" w:cs="宋体"/>
                      <w:color w:val="auto"/>
                      <w:kern w:val="0"/>
                      <w:szCs w:val="21"/>
                    </w:rPr>
                    <w:t>80</w:t>
                  </w:r>
                  <w:r>
                    <w:rPr>
                      <w:rFonts w:hint="eastAsia" w:ascii="宋体" w:hAnsi="宋体" w:cs="宋体"/>
                      <w:color w:val="auto"/>
                      <w:kern w:val="0"/>
                      <w:szCs w:val="21"/>
                    </w:rPr>
                    <w:t>0</w:t>
                  </w:r>
                  <w:r>
                    <w:rPr>
                      <w:rFonts w:ascii="宋体" w:hAnsi="宋体" w:cs="宋体"/>
                      <w:color w:val="auto"/>
                      <w:kern w:val="0"/>
                      <w:szCs w:val="21"/>
                    </w:rPr>
                    <w:t>0</w:t>
                  </w:r>
                  <w:r>
                    <w:rPr>
                      <w:rFonts w:hint="eastAsia" w:ascii="宋体" w:hAnsi="宋体" w:cs="宋体"/>
                      <w:color w:val="auto"/>
                      <w:kern w:val="0"/>
                      <w:szCs w:val="21"/>
                    </w:rPr>
                    <w:t xml:space="preserve">GB </w:t>
                  </w:r>
                  <w:r>
                    <w:rPr>
                      <w:rFonts w:ascii="宋体" w:hAnsi="宋体" w:cs="宋体"/>
                      <w:color w:val="auto"/>
                      <w:kern w:val="0"/>
                      <w:szCs w:val="21"/>
                    </w:rPr>
                    <w:t>SATA</w:t>
                  </w:r>
                  <w:r>
                    <w:rPr>
                      <w:rFonts w:hint="eastAsia" w:ascii="宋体" w:hAnsi="宋体" w:cs="宋体"/>
                      <w:color w:val="auto"/>
                      <w:kern w:val="0"/>
                      <w:szCs w:val="21"/>
                    </w:rPr>
                    <w:t>硬盘，RAID支持0/1/5；</w:t>
                  </w:r>
                  <w:r>
                    <w:rPr>
                      <w:rFonts w:hint="eastAsia" w:ascii="宋体" w:hAnsi="宋体" w:cs="宋体"/>
                      <w:color w:val="auto"/>
                      <w:kern w:val="0"/>
                      <w:szCs w:val="21"/>
                    </w:rPr>
                    <w:br w:type="textWrapping"/>
                  </w:r>
                  <w:r>
                    <w:rPr>
                      <w:rFonts w:hint="eastAsia" w:ascii="宋体" w:hAnsi="宋体" w:cs="宋体"/>
                      <w:color w:val="auto"/>
                      <w:kern w:val="0"/>
                      <w:szCs w:val="21"/>
                    </w:rPr>
                    <w:t>（5）接口：2个千兆电口，</w:t>
                  </w:r>
                  <w:r>
                    <w:rPr>
                      <w:rFonts w:ascii="宋体" w:hAnsi="宋体" w:cs="宋体"/>
                      <w:color w:val="auto"/>
                      <w:kern w:val="0"/>
                      <w:szCs w:val="21"/>
                    </w:rPr>
                    <w:t>2</w:t>
                  </w:r>
                  <w:r>
                    <w:rPr>
                      <w:rFonts w:hint="eastAsia" w:ascii="宋体" w:hAnsi="宋体" w:cs="宋体"/>
                      <w:color w:val="auto"/>
                      <w:kern w:val="0"/>
                      <w:szCs w:val="21"/>
                    </w:rPr>
                    <w:t>个万兆光口（配置光模块）；</w:t>
                  </w:r>
                </w:p>
                <w:p>
                  <w:pPr>
                    <w:rPr>
                      <w:color w:val="auto"/>
                    </w:rPr>
                  </w:pPr>
                  <w:r>
                    <w:rPr>
                      <w:rFonts w:hint="eastAsia" w:ascii="宋体" w:hAnsi="宋体" w:cs="宋体"/>
                      <w:color w:val="auto"/>
                      <w:kern w:val="0"/>
                      <w:szCs w:val="21"/>
                    </w:rPr>
                    <w:t>（6）存储通道：2块单口16GB HBA卡（满配模块）；</w:t>
                  </w:r>
                  <w:r>
                    <w:rPr>
                      <w:rFonts w:hint="eastAsia"/>
                      <w:color w:val="auto"/>
                    </w:rPr>
                    <w:br w:type="textWrapping"/>
                  </w:r>
                  <w:r>
                    <w:rPr>
                      <w:rFonts w:hint="eastAsia"/>
                      <w:color w:val="auto"/>
                    </w:rPr>
                    <w:t>（</w:t>
                  </w:r>
                  <w:r>
                    <w:rPr>
                      <w:color w:val="auto"/>
                    </w:rPr>
                    <w:t>7</w:t>
                  </w:r>
                  <w:r>
                    <w:rPr>
                      <w:rFonts w:hint="eastAsia"/>
                      <w:color w:val="auto"/>
                    </w:rPr>
                    <w:t>）冗余电源和风扇；</w:t>
                  </w:r>
                  <w:r>
                    <w:rPr>
                      <w:rFonts w:hint="eastAsia"/>
                      <w:color w:val="auto"/>
                    </w:rPr>
                    <w:br w:type="textWrapping"/>
                  </w:r>
                  <w:r>
                    <w:rPr>
                      <w:rFonts w:hint="eastAsia"/>
                      <w:color w:val="auto"/>
                    </w:rPr>
                    <w:t>（</w:t>
                  </w:r>
                  <w:r>
                    <w:rPr>
                      <w:color w:val="auto"/>
                    </w:rPr>
                    <w:t>8</w:t>
                  </w:r>
                  <w:r>
                    <w:rPr>
                      <w:rFonts w:hint="eastAsia"/>
                      <w:color w:val="auto"/>
                    </w:rPr>
                    <w:t>）3年原厂保修服务；</w:t>
                  </w:r>
                </w:p>
              </w:tc>
              <w:tc>
                <w:tcPr>
                  <w:tcW w:w="567" w:type="dxa"/>
                  <w:vAlign w:val="center"/>
                </w:tcPr>
                <w:p>
                  <w:pPr>
                    <w:jc w:val="center"/>
                    <w:rPr>
                      <w:rFonts w:ascii="宋体" w:hAnsi="宋体"/>
                      <w:color w:val="auto"/>
                      <w:szCs w:val="21"/>
                    </w:rPr>
                  </w:pPr>
                  <w:r>
                    <w:rPr>
                      <w:rFonts w:hint="eastAsia" w:ascii="宋体" w:hAnsi="宋体"/>
                      <w:color w:val="auto"/>
                      <w:szCs w:val="21"/>
                    </w:rPr>
                    <w:t>1</w:t>
                  </w:r>
                </w:p>
              </w:tc>
              <w:tc>
                <w:tcPr>
                  <w:tcW w:w="674" w:type="dxa"/>
                  <w:vAlign w:val="center"/>
                </w:tcPr>
                <w:p>
                  <w:pPr>
                    <w:jc w:val="center"/>
                    <w:rPr>
                      <w:rFonts w:ascii="宋体" w:hAnsi="宋体"/>
                      <w:color w:val="auto"/>
                      <w:szCs w:val="21"/>
                    </w:rPr>
                  </w:pPr>
                  <w:r>
                    <w:rPr>
                      <w:rFonts w:hint="eastAsia" w:ascii="宋体" w:hAnsi="宋体"/>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dxa"/>
                  <w:vAlign w:val="center"/>
                </w:tcPr>
                <w:p>
                  <w:pPr>
                    <w:jc w:val="center"/>
                    <w:rPr>
                      <w:rFonts w:ascii="宋体" w:hAnsi="宋体"/>
                      <w:color w:val="auto"/>
                      <w:szCs w:val="21"/>
                    </w:rPr>
                  </w:pPr>
                  <w:r>
                    <w:rPr>
                      <w:rFonts w:hint="eastAsia" w:ascii="宋体" w:hAnsi="宋体"/>
                      <w:color w:val="auto"/>
                      <w:szCs w:val="21"/>
                    </w:rPr>
                    <w:t>5</w:t>
                  </w:r>
                </w:p>
              </w:tc>
              <w:tc>
                <w:tcPr>
                  <w:tcW w:w="1058" w:type="dxa"/>
                  <w:vAlign w:val="center"/>
                </w:tcPr>
                <w:p>
                  <w:pPr>
                    <w:jc w:val="center"/>
                    <w:rPr>
                      <w:rFonts w:ascii="宋体" w:hAnsi="宋体" w:cs="宋体"/>
                      <w:color w:val="auto"/>
                      <w:kern w:val="0"/>
                      <w:szCs w:val="21"/>
                    </w:rPr>
                  </w:pPr>
                  <w:r>
                    <w:rPr>
                      <w:rFonts w:hint="eastAsia" w:ascii="宋体" w:hAnsi="宋体"/>
                      <w:color w:val="auto"/>
                      <w:szCs w:val="21"/>
                    </w:rPr>
                    <w:t>光纤交换机扩容</w:t>
                  </w:r>
                </w:p>
              </w:tc>
              <w:tc>
                <w:tcPr>
                  <w:tcW w:w="5245" w:type="dxa"/>
                  <w:vAlign w:val="center"/>
                </w:tcPr>
                <w:p>
                  <w:pPr>
                    <w:rPr>
                      <w:rFonts w:ascii="宋体" w:hAnsi="宋体"/>
                      <w:color w:val="auto"/>
                      <w:szCs w:val="21"/>
                    </w:rPr>
                  </w:pPr>
                  <w:r>
                    <w:rPr>
                      <w:rFonts w:hint="eastAsia" w:ascii="宋体" w:hAnsi="宋体"/>
                      <w:color w:val="auto"/>
                      <w:szCs w:val="21"/>
                    </w:rPr>
                    <w:t>华为S</w:t>
                  </w:r>
                  <w:r>
                    <w:rPr>
                      <w:rFonts w:ascii="宋体" w:hAnsi="宋体"/>
                      <w:color w:val="auto"/>
                      <w:szCs w:val="21"/>
                    </w:rPr>
                    <w:t>NS2624</w:t>
                  </w:r>
                  <w:r>
                    <w:rPr>
                      <w:rFonts w:hint="eastAsia" w:ascii="宋体" w:hAnsi="宋体"/>
                      <w:color w:val="auto"/>
                      <w:szCs w:val="21"/>
                    </w:rPr>
                    <w:t>光纤交换机扩容8个1</w:t>
                  </w:r>
                  <w:r>
                    <w:rPr>
                      <w:rFonts w:ascii="宋体" w:hAnsi="宋体"/>
                      <w:color w:val="auto"/>
                      <w:szCs w:val="21"/>
                    </w:rPr>
                    <w:t>6GB FC</w:t>
                  </w:r>
                  <w:r>
                    <w:rPr>
                      <w:rFonts w:hint="eastAsia" w:ascii="宋体" w:hAnsi="宋体"/>
                      <w:color w:val="auto"/>
                      <w:szCs w:val="21"/>
                    </w:rPr>
                    <w:t>端口；</w:t>
                  </w:r>
                </w:p>
              </w:tc>
              <w:tc>
                <w:tcPr>
                  <w:tcW w:w="567" w:type="dxa"/>
                  <w:vAlign w:val="center"/>
                </w:tcPr>
                <w:p>
                  <w:pPr>
                    <w:jc w:val="center"/>
                    <w:rPr>
                      <w:rFonts w:ascii="宋体" w:hAnsi="宋体"/>
                      <w:color w:val="auto"/>
                      <w:szCs w:val="21"/>
                    </w:rPr>
                  </w:pPr>
                  <w:r>
                    <w:rPr>
                      <w:rFonts w:ascii="宋体" w:hAnsi="宋体"/>
                      <w:color w:val="auto"/>
                      <w:szCs w:val="21"/>
                    </w:rPr>
                    <w:t>2</w:t>
                  </w:r>
                </w:p>
              </w:tc>
              <w:tc>
                <w:tcPr>
                  <w:tcW w:w="674" w:type="dxa"/>
                  <w:vAlign w:val="center"/>
                </w:tcPr>
                <w:p>
                  <w:pPr>
                    <w:jc w:val="center"/>
                    <w:rPr>
                      <w:rFonts w:ascii="宋体" w:hAnsi="宋体"/>
                      <w:color w:val="auto"/>
                      <w:szCs w:val="21"/>
                    </w:rPr>
                  </w:pPr>
                  <w:r>
                    <w:rPr>
                      <w:rFonts w:hint="eastAsia" w:ascii="宋体" w:hAnsi="宋体"/>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dxa"/>
                  <w:vAlign w:val="center"/>
                </w:tcPr>
                <w:p>
                  <w:pPr>
                    <w:jc w:val="center"/>
                    <w:rPr>
                      <w:rFonts w:ascii="宋体" w:hAnsi="宋体"/>
                      <w:color w:val="auto"/>
                      <w:szCs w:val="21"/>
                    </w:rPr>
                  </w:pPr>
                  <w:r>
                    <w:rPr>
                      <w:rFonts w:hint="eastAsia" w:ascii="宋体" w:hAnsi="宋体"/>
                      <w:color w:val="auto"/>
                      <w:szCs w:val="21"/>
                    </w:rPr>
                    <w:t>6</w:t>
                  </w:r>
                </w:p>
              </w:tc>
              <w:tc>
                <w:tcPr>
                  <w:tcW w:w="1058" w:type="dxa"/>
                  <w:vAlign w:val="center"/>
                </w:tcPr>
                <w:p>
                  <w:pPr>
                    <w:jc w:val="center"/>
                    <w:rPr>
                      <w:rFonts w:ascii="宋体" w:hAnsi="宋体"/>
                      <w:color w:val="auto"/>
                      <w:szCs w:val="21"/>
                    </w:rPr>
                  </w:pPr>
                  <w:r>
                    <w:rPr>
                      <w:rFonts w:hint="eastAsia" w:ascii="宋体" w:hAnsi="宋体"/>
                      <w:color w:val="auto"/>
                      <w:szCs w:val="21"/>
                    </w:rPr>
                    <w:t>光纤交换机</w:t>
                  </w:r>
                </w:p>
              </w:tc>
              <w:tc>
                <w:tcPr>
                  <w:tcW w:w="5245" w:type="dxa"/>
                  <w:vAlign w:val="center"/>
                </w:tcPr>
                <w:p>
                  <w:pPr>
                    <w:rPr>
                      <w:rFonts w:ascii="宋体" w:hAnsi="宋体"/>
                      <w:color w:val="auto"/>
                      <w:szCs w:val="21"/>
                    </w:rPr>
                  </w:pPr>
                  <w:r>
                    <w:rPr>
                      <w:rFonts w:hint="eastAsia" w:ascii="宋体" w:hAnsi="宋体"/>
                      <w:color w:val="auto"/>
                      <w:szCs w:val="21"/>
                    </w:rPr>
                    <w:t>（1）24口FC SAN交换机</w:t>
                  </w:r>
                </w:p>
                <w:p>
                  <w:pPr>
                    <w:rPr>
                      <w:rFonts w:ascii="宋体" w:hAnsi="宋体"/>
                      <w:color w:val="auto"/>
                      <w:szCs w:val="21"/>
                    </w:rPr>
                  </w:pPr>
                  <w:r>
                    <w:rPr>
                      <w:rFonts w:hint="eastAsia" w:ascii="宋体" w:hAnsi="宋体"/>
                      <w:color w:val="auto"/>
                      <w:szCs w:val="21"/>
                    </w:rPr>
                    <w:t>（2）最大传输速率：16Gbit/秒</w:t>
                  </w:r>
                </w:p>
                <w:p>
                  <w:pPr>
                    <w:rPr>
                      <w:rFonts w:ascii="宋体" w:hAnsi="宋体"/>
                      <w:color w:val="auto"/>
                      <w:szCs w:val="21"/>
                    </w:rPr>
                  </w:pPr>
                  <w:r>
                    <w:rPr>
                      <w:rFonts w:hint="eastAsia" w:ascii="宋体" w:hAnsi="宋体"/>
                      <w:color w:val="auto"/>
                      <w:szCs w:val="21"/>
                    </w:rPr>
                    <w:t>（3）端口：激活</w:t>
                  </w:r>
                  <w:r>
                    <w:rPr>
                      <w:rFonts w:ascii="宋体" w:hAnsi="宋体"/>
                      <w:color w:val="auto"/>
                      <w:szCs w:val="21"/>
                    </w:rPr>
                    <w:t>24</w:t>
                  </w:r>
                  <w:r>
                    <w:rPr>
                      <w:rFonts w:hint="eastAsia" w:ascii="宋体" w:hAnsi="宋体"/>
                      <w:color w:val="auto"/>
                      <w:szCs w:val="21"/>
                    </w:rPr>
                    <w:t>个，配置相应的模块及光纤连接线</w:t>
                  </w:r>
                </w:p>
                <w:p>
                  <w:pPr>
                    <w:rPr>
                      <w:rFonts w:ascii="宋体" w:hAns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）3年硬件保修服务</w:t>
                  </w:r>
                </w:p>
              </w:tc>
              <w:tc>
                <w:tcPr>
                  <w:tcW w:w="567" w:type="dxa"/>
                  <w:vAlign w:val="center"/>
                </w:tcPr>
                <w:p>
                  <w:pPr>
                    <w:jc w:val="center"/>
                    <w:rPr>
                      <w:rFonts w:ascii="宋体" w:hAnsi="宋体"/>
                      <w:color w:val="auto"/>
                      <w:szCs w:val="21"/>
                    </w:rPr>
                  </w:pPr>
                  <w:r>
                    <w:rPr>
                      <w:rFonts w:hint="eastAsia" w:ascii="宋体" w:hAnsi="宋体"/>
                      <w:color w:val="auto"/>
                      <w:szCs w:val="21"/>
                    </w:rPr>
                    <w:t>2</w:t>
                  </w:r>
                </w:p>
              </w:tc>
              <w:tc>
                <w:tcPr>
                  <w:tcW w:w="674" w:type="dxa"/>
                  <w:vAlign w:val="center"/>
                </w:tcPr>
                <w:p>
                  <w:pPr>
                    <w:jc w:val="center"/>
                    <w:rPr>
                      <w:rFonts w:ascii="宋体" w:hAnsi="宋体"/>
                      <w:color w:val="auto"/>
                      <w:szCs w:val="21"/>
                    </w:rPr>
                  </w:pPr>
                  <w:r>
                    <w:rPr>
                      <w:rFonts w:hint="eastAsia" w:ascii="宋体" w:hAnsi="宋体"/>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dxa"/>
                  <w:vAlign w:val="center"/>
                </w:tcPr>
                <w:p>
                  <w:pPr>
                    <w:jc w:val="center"/>
                    <w:rPr>
                      <w:rFonts w:ascii="宋体" w:hAnsi="宋体"/>
                      <w:szCs w:val="21"/>
                    </w:rPr>
                  </w:pPr>
                  <w:r>
                    <w:rPr>
                      <w:rFonts w:ascii="宋体" w:hAnsi="宋体"/>
                      <w:szCs w:val="21"/>
                    </w:rPr>
                    <w:t>7</w:t>
                  </w:r>
                </w:p>
              </w:tc>
              <w:tc>
                <w:tcPr>
                  <w:tcW w:w="1058" w:type="dxa"/>
                  <w:vAlign w:val="center"/>
                </w:tcPr>
                <w:p>
                  <w:pPr>
                    <w:jc w:val="center"/>
                    <w:rPr>
                      <w:rFonts w:ascii="宋体" w:hAnsi="宋体"/>
                      <w:szCs w:val="21"/>
                    </w:rPr>
                  </w:pPr>
                  <w:r>
                    <w:rPr>
                      <w:rFonts w:hint="eastAsia" w:ascii="宋体" w:hAnsi="宋体"/>
                      <w:szCs w:val="21"/>
                    </w:rPr>
                    <w:t>光模块</w:t>
                  </w:r>
                </w:p>
              </w:tc>
              <w:tc>
                <w:tcPr>
                  <w:tcW w:w="5245" w:type="dxa"/>
                  <w:vAlign w:val="center"/>
                </w:tcPr>
                <w:p>
                  <w:pPr>
                    <w:rPr>
                      <w:rFonts w:ascii="宋体" w:hAnsi="宋体"/>
                      <w:szCs w:val="21"/>
                    </w:rPr>
                  </w:pPr>
                  <w:r>
                    <w:rPr>
                      <w:rFonts w:hint="eastAsia" w:ascii="宋体" w:hAnsi="宋体"/>
                      <w:szCs w:val="21"/>
                    </w:rPr>
                    <w:t>光模块</w:t>
                  </w:r>
                  <w:r>
                    <w:rPr>
                      <w:rFonts w:ascii="宋体" w:hAnsi="宋体"/>
                      <w:szCs w:val="21"/>
                    </w:rPr>
                    <w:t>-SFP+-10G-多模模块(850nm,0.3km,LC)</w:t>
                  </w:r>
                  <w:r>
                    <w:rPr>
                      <w:rFonts w:hint="eastAsia" w:ascii="宋体" w:hAnsi="宋体"/>
                      <w:szCs w:val="21"/>
                    </w:rPr>
                    <w:t>；</w:t>
                  </w:r>
                </w:p>
              </w:tc>
              <w:tc>
                <w:tcPr>
                  <w:tcW w:w="567" w:type="dxa"/>
                  <w:vAlign w:val="center"/>
                </w:tcPr>
                <w:p>
                  <w:pPr>
                    <w:jc w:val="center"/>
                    <w:rPr>
                      <w:rFonts w:ascii="宋体" w:hAnsi="宋体"/>
                      <w:szCs w:val="21"/>
                    </w:rPr>
                  </w:pPr>
                  <w:r>
                    <w:rPr>
                      <w:rFonts w:hint="eastAsia" w:ascii="宋体" w:hAnsi="宋体"/>
                      <w:szCs w:val="21"/>
                    </w:rPr>
                    <w:t>4</w:t>
                  </w:r>
                </w:p>
              </w:tc>
              <w:tc>
                <w:tcPr>
                  <w:tcW w:w="674" w:type="dxa"/>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dxa"/>
                  <w:vAlign w:val="center"/>
                </w:tcPr>
                <w:p>
                  <w:pPr>
                    <w:jc w:val="center"/>
                    <w:rPr>
                      <w:rFonts w:ascii="宋体" w:hAnsi="宋体"/>
                      <w:szCs w:val="21"/>
                    </w:rPr>
                  </w:pPr>
                  <w:r>
                    <w:rPr>
                      <w:rFonts w:ascii="宋体" w:hAnsi="宋体"/>
                      <w:szCs w:val="21"/>
                    </w:rPr>
                    <w:t>8</w:t>
                  </w:r>
                </w:p>
              </w:tc>
              <w:tc>
                <w:tcPr>
                  <w:tcW w:w="1058" w:type="dxa"/>
                  <w:vAlign w:val="center"/>
                </w:tcPr>
                <w:p>
                  <w:pPr>
                    <w:jc w:val="center"/>
                    <w:rPr>
                      <w:rFonts w:ascii="宋体" w:hAnsi="宋体"/>
                      <w:szCs w:val="21"/>
                    </w:rPr>
                  </w:pPr>
                  <w:r>
                    <w:rPr>
                      <w:rFonts w:hint="eastAsia" w:ascii="宋体" w:hAnsi="宋体" w:cs="宋体"/>
                      <w:kern w:val="0"/>
                      <w:szCs w:val="21"/>
                    </w:rPr>
                    <w:t>数据迁移服务</w:t>
                  </w:r>
                </w:p>
              </w:tc>
              <w:tc>
                <w:tcPr>
                  <w:tcW w:w="5245" w:type="dxa"/>
                </w:tcPr>
                <w:p>
                  <w:pPr>
                    <w:jc w:val="left"/>
                    <w:rPr>
                      <w:rFonts w:ascii="宋体" w:hAnsi="宋体"/>
                      <w:szCs w:val="21"/>
                    </w:rPr>
                  </w:pPr>
                  <w:r>
                    <w:rPr>
                      <w:rFonts w:hint="eastAsia" w:ascii="宋体" w:hAnsi="宋体"/>
                      <w:szCs w:val="21"/>
                    </w:rPr>
                    <w:t>（1）将老虚拟化平台业务迁移至新虚拟化平台；</w:t>
                  </w:r>
                </w:p>
                <w:p>
                  <w:r>
                    <w:rPr>
                      <w:rFonts w:hint="eastAsia"/>
                    </w:rPr>
                    <w:t>（2）将老双活存储数据迁移至新双活存储；</w:t>
                  </w:r>
                </w:p>
                <w:p>
                  <w:pPr>
                    <w:rPr>
                      <w:rFonts w:ascii="宋体" w:hAnsi="宋体"/>
                      <w:szCs w:val="21"/>
                    </w:rPr>
                  </w:pPr>
                  <w:r>
                    <w:rPr>
                      <w:rFonts w:hint="eastAsia"/>
                    </w:rPr>
                    <w:t>（3）总容量为6</w:t>
                  </w:r>
                  <w:r>
                    <w:t>0TB</w:t>
                  </w:r>
                  <w:r>
                    <w:rPr>
                      <w:rFonts w:hint="eastAsia"/>
                    </w:rPr>
                    <w:t>；</w:t>
                  </w:r>
                </w:p>
              </w:tc>
              <w:tc>
                <w:tcPr>
                  <w:tcW w:w="567" w:type="dxa"/>
                  <w:vAlign w:val="center"/>
                </w:tcPr>
                <w:p>
                  <w:pPr>
                    <w:jc w:val="center"/>
                    <w:rPr>
                      <w:rFonts w:ascii="宋体" w:hAnsi="宋体"/>
                      <w:szCs w:val="21"/>
                    </w:rPr>
                  </w:pPr>
                  <w:r>
                    <w:rPr>
                      <w:rFonts w:hint="eastAsia" w:ascii="宋体" w:hAnsi="宋体"/>
                      <w:szCs w:val="21"/>
                    </w:rPr>
                    <w:t>1</w:t>
                  </w:r>
                </w:p>
              </w:tc>
              <w:tc>
                <w:tcPr>
                  <w:tcW w:w="674" w:type="dxa"/>
                  <w:vAlign w:val="center"/>
                </w:tcPr>
                <w:p>
                  <w:pPr>
                    <w:jc w:val="center"/>
                    <w:rPr>
                      <w:rFonts w:ascii="宋体" w:hAnsi="宋体"/>
                      <w:szCs w:val="21"/>
                    </w:rPr>
                  </w:pPr>
                  <w:r>
                    <w:rPr>
                      <w:rFonts w:hint="eastAsia" w:ascii="宋体" w:hAnsi="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dxa"/>
                  <w:vAlign w:val="center"/>
                </w:tcPr>
                <w:p>
                  <w:pPr>
                    <w:jc w:val="center"/>
                    <w:rPr>
                      <w:rFonts w:ascii="宋体" w:hAnsi="宋体"/>
                      <w:szCs w:val="21"/>
                    </w:rPr>
                  </w:pPr>
                  <w:r>
                    <w:rPr>
                      <w:rFonts w:ascii="宋体" w:hAnsi="宋体"/>
                      <w:szCs w:val="21"/>
                    </w:rPr>
                    <w:t>9</w:t>
                  </w:r>
                </w:p>
              </w:tc>
              <w:tc>
                <w:tcPr>
                  <w:tcW w:w="1058" w:type="dxa"/>
                  <w:vAlign w:val="center"/>
                </w:tcPr>
                <w:p>
                  <w:pPr>
                    <w:jc w:val="center"/>
                    <w:rPr>
                      <w:rFonts w:ascii="宋体" w:hAnsi="宋体" w:cs="宋体"/>
                      <w:kern w:val="0"/>
                      <w:szCs w:val="21"/>
                    </w:rPr>
                  </w:pPr>
                  <w:r>
                    <w:rPr>
                      <w:rFonts w:hint="eastAsia" w:ascii="宋体" w:hAnsi="宋体" w:cs="宋体"/>
                      <w:kern w:val="0"/>
                      <w:szCs w:val="21"/>
                    </w:rPr>
                    <w:t>安装实施服务</w:t>
                  </w:r>
                </w:p>
              </w:tc>
              <w:tc>
                <w:tcPr>
                  <w:tcW w:w="5245" w:type="dxa"/>
                </w:tcPr>
                <w:p>
                  <w:pPr>
                    <w:jc w:val="left"/>
                    <w:rPr>
                      <w:rFonts w:ascii="宋体" w:hAnsi="宋体"/>
                      <w:szCs w:val="21"/>
                    </w:rPr>
                  </w:pPr>
                  <w:r>
                    <w:rPr>
                      <w:rFonts w:hint="eastAsia" w:ascii="宋体" w:hAnsi="宋体" w:cs="宋体"/>
                      <w:kern w:val="0"/>
                      <w:szCs w:val="21"/>
                    </w:rPr>
                    <w:t>（1）存储-固态存储实施服务：规划设计服务、系统部署与调测服务、验收测试服务；</w:t>
                  </w:r>
                  <w:r>
                    <w:rPr>
                      <w:rFonts w:hint="eastAsia" w:ascii="宋体" w:hAnsi="宋体" w:cs="宋体"/>
                      <w:kern w:val="0"/>
                      <w:szCs w:val="21"/>
                    </w:rPr>
                    <w:br w:type="textWrapping"/>
                  </w:r>
                  <w:r>
                    <w:rPr>
                      <w:rFonts w:hint="eastAsia" w:ascii="宋体" w:hAnsi="宋体" w:cs="宋体"/>
                      <w:kern w:val="0"/>
                      <w:szCs w:val="21"/>
                    </w:rPr>
                    <w:t>（2）存储-融合存储实施服务：规划设计服务、系统部署与调测服务、验收测试服务；</w:t>
                  </w:r>
                  <w:r>
                    <w:rPr>
                      <w:rFonts w:hint="eastAsia" w:ascii="宋体" w:hAnsi="宋体" w:cs="宋体"/>
                      <w:kern w:val="0"/>
                      <w:szCs w:val="21"/>
                    </w:rPr>
                    <w:br w:type="textWrapping"/>
                  </w:r>
                  <w:r>
                    <w:rPr>
                      <w:rFonts w:hint="eastAsia" w:ascii="宋体" w:hAnsi="宋体" w:cs="宋体"/>
                      <w:kern w:val="0"/>
                      <w:szCs w:val="21"/>
                    </w:rPr>
                    <w:t>（3）虚拟化实施服务；</w:t>
                  </w:r>
                  <w:r>
                    <w:rPr>
                      <w:rFonts w:hint="eastAsia" w:ascii="宋体" w:hAnsi="宋体" w:cs="宋体"/>
                      <w:kern w:val="0"/>
                      <w:szCs w:val="21"/>
                    </w:rPr>
                    <w:br w:type="textWrapping"/>
                  </w:r>
                  <w:r>
                    <w:rPr>
                      <w:rFonts w:hint="eastAsia" w:ascii="宋体" w:hAnsi="宋体" w:cs="宋体"/>
                      <w:kern w:val="0"/>
                      <w:szCs w:val="21"/>
                    </w:rPr>
                    <w:t>（4）双活容灾设计和实施服务；</w:t>
                  </w:r>
                  <w:r>
                    <w:rPr>
                      <w:rFonts w:hint="eastAsia" w:ascii="宋体" w:hAnsi="宋体" w:cs="宋体"/>
                      <w:kern w:val="0"/>
                      <w:szCs w:val="21"/>
                    </w:rPr>
                    <w:br w:type="textWrapping"/>
                  </w:r>
                  <w:r>
                    <w:rPr>
                      <w:rFonts w:hint="eastAsia" w:ascii="宋体" w:hAnsi="宋体" w:cs="宋体"/>
                      <w:kern w:val="0"/>
                      <w:szCs w:val="21"/>
                    </w:rPr>
                    <w:t>（5）其他实施服务；</w:t>
                  </w:r>
                  <w:r>
                    <w:rPr>
                      <w:rFonts w:hint="eastAsia" w:ascii="宋体" w:hAnsi="宋体" w:cs="宋体"/>
                      <w:kern w:val="0"/>
                      <w:szCs w:val="21"/>
                    </w:rPr>
                    <w:br w:type="textWrapping"/>
                  </w:r>
                  <w:r>
                    <w:rPr>
                      <w:rFonts w:hint="eastAsia" w:ascii="宋体" w:hAnsi="宋体" w:cs="宋体"/>
                      <w:kern w:val="0"/>
                      <w:szCs w:val="21"/>
                    </w:rPr>
                    <w:t>（6） 提供安装实施所需的一切材料、备件、专业工具；</w:t>
                  </w:r>
                </w:p>
              </w:tc>
              <w:tc>
                <w:tcPr>
                  <w:tcW w:w="567" w:type="dxa"/>
                  <w:vAlign w:val="center"/>
                </w:tcPr>
                <w:p>
                  <w:pPr>
                    <w:jc w:val="center"/>
                    <w:rPr>
                      <w:rFonts w:ascii="宋体" w:hAnsi="宋体"/>
                      <w:szCs w:val="21"/>
                    </w:rPr>
                  </w:pPr>
                  <w:r>
                    <w:rPr>
                      <w:rFonts w:hint="eastAsia" w:ascii="宋体" w:hAnsi="宋体"/>
                      <w:szCs w:val="21"/>
                    </w:rPr>
                    <w:t>1</w:t>
                  </w:r>
                </w:p>
              </w:tc>
              <w:tc>
                <w:tcPr>
                  <w:tcW w:w="674" w:type="dxa"/>
                  <w:vAlign w:val="center"/>
                </w:tcPr>
                <w:p>
                  <w:pPr>
                    <w:jc w:val="center"/>
                    <w:rPr>
                      <w:rFonts w:ascii="宋体" w:hAnsi="宋体"/>
                      <w:szCs w:val="21"/>
                    </w:rPr>
                  </w:pPr>
                  <w:r>
                    <w:rPr>
                      <w:rFonts w:hint="eastAsia" w:ascii="宋体" w:hAnsi="宋体"/>
                      <w:szCs w:val="21"/>
                    </w:rPr>
                    <w:t>套</w:t>
                  </w:r>
                </w:p>
              </w:tc>
            </w:tr>
          </w:tbl>
          <w:p>
            <w:pPr>
              <w:jc w:val="left"/>
              <w:rPr>
                <w:color w:val="FF0000"/>
                <w:sz w:val="28"/>
                <w:szCs w:val="28"/>
              </w:rPr>
            </w:pPr>
          </w:p>
          <w:p>
            <w:pPr>
              <w:jc w:val="left"/>
              <w:rPr>
                <w:sz w:val="28"/>
                <w:szCs w:val="28"/>
              </w:rPr>
            </w:pPr>
            <w:r>
              <w:rPr>
                <w:rFonts w:hint="eastAsia"/>
                <w:sz w:val="28"/>
                <w:szCs w:val="28"/>
              </w:rPr>
              <w:t>5、网络解决方案</w:t>
            </w:r>
          </w:p>
          <w:p>
            <w:pPr>
              <w:jc w:val="left"/>
              <w:rPr>
                <w:sz w:val="28"/>
                <w:szCs w:val="28"/>
              </w:rPr>
            </w:pPr>
          </w:p>
          <w:p>
            <w:pPr>
              <w:jc w:val="left"/>
              <w:rPr>
                <w:sz w:val="28"/>
                <w:szCs w:val="28"/>
              </w:rPr>
            </w:pPr>
          </w:p>
          <w:p>
            <w:pPr>
              <w:jc w:val="left"/>
              <w:rPr>
                <w:sz w:val="28"/>
                <w:szCs w:val="28"/>
              </w:rPr>
            </w:pPr>
            <w:r>
              <w:rPr>
                <w:rFonts w:hint="eastAsia"/>
                <w:sz w:val="28"/>
                <w:szCs w:val="28"/>
              </w:rPr>
              <w:t>6、安全（数据安全、网络安全等）</w:t>
            </w:r>
          </w:p>
          <w:p>
            <w:pPr>
              <w:ind w:firstLine="560" w:firstLineChars="200"/>
              <w:jc w:val="left"/>
              <w:rPr>
                <w:rFonts w:ascii="宋体" w:hAnsi="宋体"/>
                <w:sz w:val="28"/>
                <w:szCs w:val="28"/>
              </w:rPr>
            </w:pPr>
            <w:r>
              <w:rPr>
                <w:rFonts w:hint="eastAsia" w:ascii="宋体" w:hAnsi="宋体"/>
                <w:sz w:val="28"/>
                <w:szCs w:val="28"/>
              </w:rPr>
              <w:t>数据安全: 本次数据安全采用存储双活方案实现存储双活架构，两套存储同时提供读写服务，且整个存储系统架构全冗余，任意一套存储故障时，另外一套存储设备和相同数据可用，最大化提高了业务连续性。</w:t>
            </w:r>
          </w:p>
          <w:p>
            <w:pPr>
              <w:jc w:val="left"/>
              <w:rPr>
                <w:sz w:val="28"/>
                <w:szCs w:val="28"/>
              </w:rPr>
            </w:pPr>
          </w:p>
          <w:p>
            <w:pPr>
              <w:jc w:val="left"/>
              <w:rPr>
                <w:rFonts w:hint="eastAsia"/>
                <w:sz w:val="28"/>
                <w:szCs w:val="28"/>
              </w:rPr>
            </w:pPr>
            <w:r>
              <w:rPr>
                <w:rFonts w:hint="eastAsia"/>
                <w:sz w:val="28"/>
                <w:szCs w:val="28"/>
              </w:rPr>
              <w:t>7、其它（附表说明）</w:t>
            </w:r>
          </w:p>
          <w:p>
            <w:pPr>
              <w:jc w:val="left"/>
              <w:rPr>
                <w:sz w:val="28"/>
                <w:szCs w:val="28"/>
              </w:rPr>
            </w:pPr>
            <w:r>
              <w:rPr>
                <w:rFonts w:hint="eastAsia"/>
                <w:sz w:val="28"/>
                <w:szCs w:val="28"/>
              </w:rPr>
              <w:t>扩容后的平台拓扑图</w:t>
            </w:r>
          </w:p>
          <w:p>
            <w:pPr>
              <w:jc w:val="left"/>
              <w:rPr>
                <w:sz w:val="28"/>
                <w:szCs w:val="28"/>
              </w:rPr>
            </w:pPr>
            <w:r>
              <w:rPr>
                <w:sz w:val="28"/>
                <w:szCs w:val="28"/>
              </w:rPr>
              <w:drawing>
                <wp:inline distT="0" distB="0" distL="0" distR="0">
                  <wp:extent cx="8458835" cy="5115560"/>
                  <wp:effectExtent l="0" t="4762"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rot="16200000">
                            <a:off x="0" y="0"/>
                            <a:ext cx="8474949" cy="5125216"/>
                          </a:xfrm>
                          <a:prstGeom prst="rect">
                            <a:avLst/>
                          </a:prstGeom>
                          <a:noFill/>
                          <a:ln>
                            <a:noFill/>
                          </a:ln>
                        </pic:spPr>
                      </pic:pic>
                    </a:graphicData>
                  </a:graphic>
                </wp:inline>
              </w:drawing>
            </w:r>
          </w:p>
        </w:tc>
      </w:tr>
    </w:tbl>
    <w:p>
      <w:pPr>
        <w:jc w:val="left"/>
        <w:rPr>
          <w:sz w:val="18"/>
          <w:szCs w:val="18"/>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4" w:hRule="atLeast"/>
        </w:trPr>
        <w:tc>
          <w:tcPr>
            <w:tcW w:w="8820" w:type="dxa"/>
          </w:tcPr>
          <w:p>
            <w:pPr>
              <w:jc w:val="left"/>
              <w:rPr>
                <w:sz w:val="28"/>
                <w:szCs w:val="28"/>
              </w:rPr>
            </w:pPr>
            <w:r>
              <w:rPr>
                <w:rFonts w:hint="eastAsia"/>
                <w:b/>
                <w:bCs/>
                <w:sz w:val="28"/>
                <w:szCs w:val="28"/>
              </w:rPr>
              <w:t>四、预期效果</w:t>
            </w:r>
            <w:r>
              <w:rPr>
                <w:rFonts w:hint="eastAsia"/>
                <w:sz w:val="28"/>
                <w:szCs w:val="28"/>
              </w:rPr>
              <w:t>（项目对市民、建设单位、主管部门的应用价值和社会效益、经济效益分析以及对提高管理水平的预期效果）</w:t>
            </w:r>
          </w:p>
          <w:p>
            <w:pPr>
              <w:ind w:left="113" w:right="113"/>
              <w:rPr>
                <w:b/>
                <w:bCs/>
                <w:sz w:val="28"/>
                <w:szCs w:val="28"/>
              </w:rPr>
            </w:pPr>
            <w:r>
              <w:rPr>
                <w:rFonts w:hint="eastAsia"/>
                <w:b/>
                <w:bCs/>
                <w:sz w:val="28"/>
                <w:szCs w:val="28"/>
              </w:rPr>
              <w:t>预期效果：</w:t>
            </w:r>
          </w:p>
          <w:p>
            <w:pPr>
              <w:ind w:left="113" w:right="113" w:firstLine="700" w:firstLineChars="250"/>
              <w:rPr>
                <w:rFonts w:ascii="宋体" w:hAnsi="宋体"/>
                <w:b/>
                <w:bCs/>
                <w:sz w:val="28"/>
                <w:szCs w:val="28"/>
              </w:rPr>
            </w:pPr>
            <w:r>
              <w:rPr>
                <w:rFonts w:hint="eastAsia" w:ascii="宋体" w:hAnsi="宋体" w:cs="宋体"/>
                <w:sz w:val="28"/>
                <w:szCs w:val="28"/>
              </w:rPr>
              <w:t>老旧双活存储平台迁移升级项目通过将原有虚拟化平台业务迁移至新虚拟化平台、老双活存储数据迁移至新双活存储、新虚拟化平台的升级；</w:t>
            </w:r>
            <w:r>
              <w:rPr>
                <w:rFonts w:hint="eastAsia" w:ascii="宋体" w:hAnsi="宋体"/>
                <w:sz w:val="28"/>
                <w:szCs w:val="28"/>
              </w:rPr>
              <w:t>既可以为每个医院数据中心（两个数据中心，一个在2楼，一个在5楼）内部的应用提供冗余保护，实现站点内部的无缝漂移；又可以实现，当某个数据中心出现故障时，将该站点所有的应用系统，切换到另一个站点中，实现两个站点之间的应用故障无缝连续运行；同时实现统一虚拟化平台管理、存储数据分层分级。最终，满足在不同场景下对业务连续性的要求。在保证数据安全的前提下，提升医院关键系统的业务连续性，提升数据完整性保护能力及加强数据的可靠性。要达到单边机房故障后，不影响医疗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3" w:hRule="atLeast"/>
        </w:trPr>
        <w:tc>
          <w:tcPr>
            <w:tcW w:w="8820" w:type="dxa"/>
          </w:tcPr>
          <w:p>
            <w:pPr>
              <w:jc w:val="left"/>
              <w:rPr>
                <w:rFonts w:hint="eastAsia"/>
                <w:sz w:val="28"/>
                <w:szCs w:val="28"/>
              </w:rPr>
            </w:pPr>
            <w:r>
              <w:rPr>
                <w:rFonts w:hint="eastAsia"/>
                <w:b/>
                <w:bCs/>
                <w:sz w:val="28"/>
                <w:szCs w:val="28"/>
              </w:rPr>
              <w:t>五、项目主要参加人员的相关工作经历介绍</w:t>
            </w:r>
            <w:r>
              <w:rPr>
                <w:rFonts w:hint="eastAsia"/>
                <w:sz w:val="28"/>
                <w:szCs w:val="28"/>
              </w:rPr>
              <w:t>（主要说明项目的主要参加人员与本项目开发相关基本专业技能、素质、经验、经历等）</w:t>
            </w:r>
          </w:p>
          <w:p>
            <w:pPr>
              <w:jc w:val="left"/>
              <w:rPr>
                <w:rFonts w:hint="eastAsia"/>
                <w:sz w:val="28"/>
                <w:szCs w:val="28"/>
              </w:rPr>
            </w:pPr>
            <w:r>
              <w:rPr>
                <w:rFonts w:hint="eastAsia"/>
                <w:sz w:val="28"/>
                <w:szCs w:val="28"/>
              </w:rPr>
              <w:t>黄文良：人事医院管理工作数年，为医院院长</w:t>
            </w:r>
          </w:p>
          <w:p>
            <w:pPr>
              <w:jc w:val="left"/>
              <w:rPr>
                <w:rFonts w:hint="eastAsia"/>
                <w:sz w:val="28"/>
                <w:szCs w:val="28"/>
              </w:rPr>
            </w:pPr>
            <w:r>
              <w:rPr>
                <w:rFonts w:hint="eastAsia"/>
                <w:sz w:val="28"/>
                <w:szCs w:val="28"/>
              </w:rPr>
              <w:t>陶新春：自2002年在医院承担信息化工作，完成了医院第一代医院虚拟化平台，2020年完成第二代虚拟化环境平台建设。</w:t>
            </w:r>
          </w:p>
          <w:p>
            <w:pPr>
              <w:jc w:val="left"/>
              <w:rPr>
                <w:sz w:val="28"/>
                <w:szCs w:val="28"/>
              </w:rPr>
            </w:pPr>
          </w:p>
        </w:tc>
      </w:tr>
    </w:tbl>
    <w:p>
      <w:pPr>
        <w:jc w:val="left"/>
        <w:rPr>
          <w:sz w:val="28"/>
          <w:szCs w:val="28"/>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3" w:hRule="atLeast"/>
        </w:trPr>
        <w:tc>
          <w:tcPr>
            <w:tcW w:w="8820" w:type="dxa"/>
          </w:tcPr>
          <w:p>
            <w:pPr>
              <w:jc w:val="left"/>
              <w:rPr>
                <w:sz w:val="28"/>
                <w:szCs w:val="28"/>
              </w:rPr>
            </w:pPr>
            <w:r>
              <w:rPr>
                <w:rFonts w:hint="eastAsia"/>
                <w:b/>
                <w:bCs/>
                <w:sz w:val="28"/>
                <w:szCs w:val="28"/>
              </w:rPr>
              <w:t>六、基础条件</w:t>
            </w:r>
            <w:r>
              <w:rPr>
                <w:rFonts w:hint="eastAsia"/>
                <w:sz w:val="28"/>
                <w:szCs w:val="28"/>
              </w:rPr>
              <w:t>(目前具备建设本项目所需要的，并且可以利用的基础条件)</w:t>
            </w:r>
          </w:p>
          <w:p>
            <w:pPr>
              <w:ind w:firstLine="560" w:firstLineChars="200"/>
              <w:jc w:val="left"/>
              <w:rPr>
                <w:rFonts w:ascii="宋体" w:hAnsi="宋体"/>
                <w:sz w:val="28"/>
                <w:szCs w:val="28"/>
              </w:rPr>
            </w:pPr>
            <w:r>
              <w:rPr>
                <w:rFonts w:hint="eastAsia" w:ascii="宋体" w:hAnsi="宋体"/>
                <w:color w:val="000000" w:themeColor="text1"/>
                <w:sz w:val="28"/>
                <w:szCs w:val="28"/>
                <w14:textFill>
                  <w14:solidFill>
                    <w14:schemeClr w14:val="tx1"/>
                  </w14:solidFill>
                </w14:textFill>
              </w:rPr>
              <w:t>现有</w:t>
            </w:r>
            <w:r>
              <w:rPr>
                <w:rFonts w:ascii="宋体" w:hAnsi="宋体"/>
                <w:color w:val="000000" w:themeColor="text1"/>
                <w:sz w:val="28"/>
                <w:szCs w:val="28"/>
                <w14:textFill>
                  <w14:solidFill>
                    <w14:schemeClr w14:val="tx1"/>
                  </w14:solidFill>
                </w14:textFill>
              </w:rPr>
              <w:t>的PACS系统</w:t>
            </w:r>
            <w:r>
              <w:rPr>
                <w:rFonts w:hint="eastAsia" w:ascii="宋体" w:hAnsi="宋体"/>
                <w:color w:val="000000" w:themeColor="text1"/>
                <w:sz w:val="28"/>
                <w:szCs w:val="28"/>
                <w14:textFill>
                  <w14:solidFill>
                    <w14:schemeClr w14:val="tx1"/>
                  </w14:solidFill>
                </w14:textFill>
              </w:rPr>
              <w:t>运行于华为FC双活系统中，2020年建设了一套全新的华为FC虚拟化平台，只需要增加相应授权，在同一平台下数据更容易平滑迁移到新系统。老旧设备需要进行评估是否能应用于边缘系统。</w:t>
            </w:r>
          </w:p>
          <w:p>
            <w:pPr>
              <w:jc w:val="left"/>
              <w:rPr>
                <w:sz w:val="28"/>
                <w:szCs w:val="28"/>
              </w:rPr>
            </w:pPr>
          </w:p>
        </w:tc>
      </w:tr>
    </w:tbl>
    <w:p>
      <w:pPr>
        <w:jc w:val="left"/>
        <w:rPr>
          <w:sz w:val="28"/>
          <w:szCs w:val="28"/>
        </w:rPr>
      </w:pPr>
    </w:p>
    <w:p>
      <w:pPr>
        <w:jc w:val="left"/>
        <w:rPr>
          <w:szCs w:val="21"/>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0" w:hRule="atLeast"/>
        </w:trPr>
        <w:tc>
          <w:tcPr>
            <w:tcW w:w="8820" w:type="dxa"/>
          </w:tcPr>
          <w:p>
            <w:pPr>
              <w:jc w:val="left"/>
              <w:rPr>
                <w:sz w:val="28"/>
                <w:szCs w:val="28"/>
              </w:rPr>
            </w:pPr>
            <w:r>
              <w:rPr>
                <w:rFonts w:hint="eastAsia"/>
                <w:b/>
                <w:bCs/>
                <w:sz w:val="28"/>
                <w:szCs w:val="28"/>
                <w:lang w:eastAsia="zh-CN"/>
              </w:rPr>
              <w:t>七</w:t>
            </w:r>
            <w:r>
              <w:rPr>
                <w:rFonts w:hint="eastAsia"/>
                <w:b/>
                <w:bCs/>
                <w:sz w:val="28"/>
                <w:szCs w:val="28"/>
              </w:rPr>
              <w:t>、实施计划</w:t>
            </w:r>
            <w:r>
              <w:rPr>
                <w:rFonts w:hint="eastAsia"/>
                <w:sz w:val="28"/>
                <w:szCs w:val="28"/>
              </w:rPr>
              <w:t>(项目建设的详细进度计划、每一阶段的责任人、评估方法等)</w:t>
            </w:r>
          </w:p>
          <w:p>
            <w:pPr>
              <w:ind w:firstLine="560" w:firstLineChars="200"/>
              <w:jc w:val="left"/>
              <w:rPr>
                <w:sz w:val="28"/>
                <w:szCs w:val="28"/>
              </w:rPr>
            </w:pPr>
            <w:r>
              <w:rPr>
                <w:rFonts w:hint="eastAsia"/>
                <w:sz w:val="28"/>
                <w:szCs w:val="28"/>
              </w:rPr>
              <w:t>本项目实施时间</w:t>
            </w:r>
            <w:r>
              <w:rPr>
                <w:sz w:val="28"/>
                <w:szCs w:val="28"/>
              </w:rPr>
              <w:t>1</w:t>
            </w:r>
            <w:r>
              <w:rPr>
                <w:rFonts w:hint="eastAsia"/>
                <w:sz w:val="28"/>
                <w:szCs w:val="28"/>
              </w:rPr>
              <w:t>个月，一次性完成，少量微调。责任人：陶新春，项目验收以招投标具体要求及合同要求为准。</w:t>
            </w:r>
          </w:p>
          <w:p>
            <w:pPr>
              <w:jc w:val="left"/>
              <w:rPr>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3C7"/>
    <w:rsid w:val="00011FBA"/>
    <w:rsid w:val="00042B94"/>
    <w:rsid w:val="00087E58"/>
    <w:rsid w:val="00092810"/>
    <w:rsid w:val="000A0ACA"/>
    <w:rsid w:val="000C3AF2"/>
    <w:rsid w:val="00123FDD"/>
    <w:rsid w:val="00143A6A"/>
    <w:rsid w:val="00193C20"/>
    <w:rsid w:val="00207B07"/>
    <w:rsid w:val="002779A8"/>
    <w:rsid w:val="002C4675"/>
    <w:rsid w:val="003B6FF2"/>
    <w:rsid w:val="00403FCA"/>
    <w:rsid w:val="00410553"/>
    <w:rsid w:val="00451FDA"/>
    <w:rsid w:val="004857CC"/>
    <w:rsid w:val="004A2BF7"/>
    <w:rsid w:val="005304C9"/>
    <w:rsid w:val="00671EC9"/>
    <w:rsid w:val="0070706C"/>
    <w:rsid w:val="007215B5"/>
    <w:rsid w:val="007728A5"/>
    <w:rsid w:val="00794F99"/>
    <w:rsid w:val="007F2095"/>
    <w:rsid w:val="00846124"/>
    <w:rsid w:val="008F0C7D"/>
    <w:rsid w:val="008F43AA"/>
    <w:rsid w:val="009270BC"/>
    <w:rsid w:val="00960710"/>
    <w:rsid w:val="0097667C"/>
    <w:rsid w:val="00983F59"/>
    <w:rsid w:val="009C6656"/>
    <w:rsid w:val="00B045CD"/>
    <w:rsid w:val="00B907CD"/>
    <w:rsid w:val="00C023D3"/>
    <w:rsid w:val="00C04294"/>
    <w:rsid w:val="00CB2BB8"/>
    <w:rsid w:val="00CE6F61"/>
    <w:rsid w:val="00D56DE7"/>
    <w:rsid w:val="00DB2703"/>
    <w:rsid w:val="00DD0E6E"/>
    <w:rsid w:val="00DD4C7E"/>
    <w:rsid w:val="00DF61A7"/>
    <w:rsid w:val="00E133C7"/>
    <w:rsid w:val="00E535F1"/>
    <w:rsid w:val="00E81E98"/>
    <w:rsid w:val="00E87F8D"/>
    <w:rsid w:val="00EB76E0"/>
    <w:rsid w:val="00EC12CB"/>
    <w:rsid w:val="00F51236"/>
    <w:rsid w:val="00F6684A"/>
    <w:rsid w:val="00FD29E6"/>
    <w:rsid w:val="00FF31EA"/>
    <w:rsid w:val="10B76561"/>
    <w:rsid w:val="1AF067FD"/>
    <w:rsid w:val="1D0E6CB2"/>
    <w:rsid w:val="45CE31FA"/>
    <w:rsid w:val="644C5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ind w:firstLine="648"/>
    </w:pPr>
    <w:rPr>
      <w:rFonts w:ascii="Times New Roman" w:hAnsi="Times New Roman"/>
      <w:sz w:val="32"/>
      <w:szCs w:val="24"/>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0"/>
    <w:pPr>
      <w:widowControl/>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widowControl/>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0"/>
    <w:rPr>
      <w:sz w:val="18"/>
      <w:szCs w:val="18"/>
    </w:rPr>
  </w:style>
  <w:style w:type="paragraph" w:customStyle="1" w:styleId="11">
    <w:name w:val="p0"/>
    <w:basedOn w:val="1"/>
    <w:qFormat/>
    <w:uiPriority w:val="0"/>
    <w:pPr>
      <w:widowControl/>
    </w:pPr>
    <w:rPr>
      <w:rFonts w:ascii="Times New Roman" w:hAnsi="Times New Roman"/>
      <w:kern w:val="0"/>
      <w:szCs w:val="21"/>
    </w:rPr>
  </w:style>
  <w:style w:type="character" w:customStyle="1" w:styleId="12">
    <w:name w:val="正文文本缩进 Char"/>
    <w:basedOn w:val="8"/>
    <w:link w:val="2"/>
    <w:qFormat/>
    <w:uiPriority w:val="0"/>
    <w:rPr>
      <w:rFonts w:ascii="Times New Roman" w:hAnsi="Times New Roman" w:eastAsia="宋体" w:cs="Times New Roman"/>
      <w:sz w:val="32"/>
      <w:szCs w:val="24"/>
    </w:rPr>
  </w:style>
  <w:style w:type="character" w:customStyle="1" w:styleId="13">
    <w:name w:val="批注框文本 Char"/>
    <w:basedOn w:val="8"/>
    <w:link w:val="3"/>
    <w:semiHidden/>
    <w:qFormat/>
    <w:uiPriority w:val="99"/>
    <w:rPr>
      <w:rFonts w:ascii="Calibri" w:hAnsi="Calibri" w:eastAsia="宋体" w:cs="Times New Roman"/>
      <w:sz w:val="18"/>
      <w:szCs w:val="18"/>
    </w:rPr>
  </w:style>
  <w:style w:type="paragraph" w:styleId="14">
    <w:name w:val="List Paragraph"/>
    <w:basedOn w:val="1"/>
    <w:link w:val="15"/>
    <w:qFormat/>
    <w:uiPriority w:val="34"/>
    <w:pPr>
      <w:ind w:firstLine="420" w:firstLineChars="200"/>
    </w:pPr>
  </w:style>
  <w:style w:type="character" w:customStyle="1" w:styleId="15">
    <w:name w:val="列出段落 Char"/>
    <w:basedOn w:val="8"/>
    <w:link w:val="14"/>
    <w:qFormat/>
    <w:locked/>
    <w:uiPriority w:val="34"/>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761</Words>
  <Characters>4343</Characters>
  <Lines>36</Lines>
  <Paragraphs>10</Paragraphs>
  <TotalTime>217</TotalTime>
  <ScaleCrop>false</ScaleCrop>
  <LinksUpToDate>false</LinksUpToDate>
  <CharactersWithSpaces>5094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2019-10-30T00:57:00Z</dcterms:created>
  <dc:creator>杨 柳</dc:creator>
  <cp:lastModifiedBy>Administrator</cp:lastModifiedBy>
  <cp:lastPrinted>2021-12-10T01:40:00Z</cp:lastPrinted>
  <dcterms:modified xsi:type="dcterms:W3CDTF">2021-12-13T07:14:58Z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BCC68A0182694763AE7913C702DECFFB</vt:lpwstr>
  </property>
</Properties>
</file>